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0BA7" w14:textId="10EACD05" w:rsidR="00B47ABB" w:rsidRPr="00162776" w:rsidRDefault="005C542A" w:rsidP="00B47ABB">
      <w:pPr>
        <w:spacing w:after="240"/>
        <w:jc w:val="center"/>
        <w:rPr>
          <w:b/>
          <w:bCs/>
          <w:smallCaps/>
          <w:sz w:val="22"/>
          <w:szCs w:val="22"/>
        </w:rPr>
      </w:pPr>
      <w:bookmarkStart w:id="0" w:name="_Toc46317688"/>
      <w:r w:rsidRPr="00162776">
        <w:rPr>
          <w:b/>
          <w:bCs/>
          <w:smallCaps/>
          <w:sz w:val="22"/>
          <w:szCs w:val="22"/>
        </w:rPr>
        <w:t>Voyager Technologies, Inc.</w:t>
      </w:r>
    </w:p>
    <w:p w14:paraId="1D48A9CA" w14:textId="2CFC3D54" w:rsidR="005953B9" w:rsidRPr="00162776" w:rsidRDefault="00695F60" w:rsidP="00B47ABB">
      <w:pPr>
        <w:spacing w:after="240"/>
        <w:jc w:val="center"/>
        <w:rPr>
          <w:b/>
          <w:bCs/>
          <w:smallCaps/>
          <w:sz w:val="22"/>
          <w:szCs w:val="22"/>
        </w:rPr>
      </w:pPr>
      <w:r w:rsidRPr="00162776">
        <w:rPr>
          <w:b/>
          <w:bCs/>
          <w:smallCaps/>
          <w:sz w:val="22"/>
          <w:szCs w:val="22"/>
        </w:rPr>
        <w:t xml:space="preserve">Code </w:t>
      </w:r>
      <w:r w:rsidR="00A826F1" w:rsidRPr="00162776">
        <w:rPr>
          <w:b/>
          <w:bCs/>
          <w:smallCaps/>
          <w:sz w:val="22"/>
          <w:szCs w:val="22"/>
        </w:rPr>
        <w:t>o</w:t>
      </w:r>
      <w:r w:rsidRPr="00162776">
        <w:rPr>
          <w:b/>
          <w:bCs/>
          <w:smallCaps/>
          <w:sz w:val="22"/>
          <w:szCs w:val="22"/>
        </w:rPr>
        <w:t xml:space="preserve">f Business Conduct </w:t>
      </w:r>
      <w:r w:rsidR="00A826F1" w:rsidRPr="00162776">
        <w:rPr>
          <w:b/>
          <w:bCs/>
          <w:smallCaps/>
          <w:sz w:val="22"/>
          <w:szCs w:val="22"/>
        </w:rPr>
        <w:t>a</w:t>
      </w:r>
      <w:r w:rsidRPr="00162776">
        <w:rPr>
          <w:b/>
          <w:bCs/>
          <w:smallCaps/>
          <w:sz w:val="22"/>
          <w:szCs w:val="22"/>
        </w:rPr>
        <w:t>nd Ethics</w:t>
      </w:r>
    </w:p>
    <w:p w14:paraId="7E178B53" w14:textId="363C317B" w:rsidR="008C6B13" w:rsidRPr="00162776" w:rsidRDefault="008C6B13" w:rsidP="005953B9">
      <w:pPr>
        <w:pStyle w:val="Heading1"/>
        <w:spacing w:after="240"/>
        <w:jc w:val="both"/>
        <w:rPr>
          <w:caps/>
          <w:sz w:val="22"/>
          <w:szCs w:val="22"/>
        </w:rPr>
      </w:pPr>
      <w:bookmarkStart w:id="1" w:name="_Toc60826535"/>
      <w:bookmarkEnd w:id="0"/>
      <w:r w:rsidRPr="00162776">
        <w:rPr>
          <w:sz w:val="22"/>
          <w:szCs w:val="22"/>
        </w:rPr>
        <w:t>Introduction</w:t>
      </w:r>
      <w:bookmarkEnd w:id="1"/>
    </w:p>
    <w:p w14:paraId="4FDFB591" w14:textId="0C467807" w:rsidR="008C6B13" w:rsidRPr="00162776" w:rsidRDefault="008C6B13" w:rsidP="005953B9">
      <w:pPr>
        <w:pStyle w:val="Heading2"/>
        <w:jc w:val="both"/>
        <w:rPr>
          <w:b/>
          <w:sz w:val="22"/>
          <w:szCs w:val="22"/>
        </w:rPr>
      </w:pPr>
      <w:bookmarkStart w:id="2" w:name="_Toc60826536"/>
      <w:r w:rsidRPr="00162776">
        <w:rPr>
          <w:sz w:val="22"/>
          <w:szCs w:val="22"/>
        </w:rPr>
        <w:t>Purpose</w:t>
      </w:r>
      <w:bookmarkEnd w:id="2"/>
    </w:p>
    <w:p w14:paraId="05B47AAF" w14:textId="20372B63" w:rsidR="008C6B13" w:rsidRPr="00162776" w:rsidRDefault="008C6B13" w:rsidP="00057E93">
      <w:pPr>
        <w:pStyle w:val="BodyText"/>
        <w:rPr>
          <w:sz w:val="22"/>
          <w:szCs w:val="22"/>
        </w:rPr>
      </w:pPr>
      <w:r w:rsidRPr="00162776">
        <w:rPr>
          <w:sz w:val="22"/>
          <w:szCs w:val="22"/>
        </w:rPr>
        <w:t>This Code of Business Conduct and Ethics</w:t>
      </w:r>
      <w:r w:rsidR="00BD1424" w:rsidRPr="00162776">
        <w:rPr>
          <w:sz w:val="22"/>
          <w:szCs w:val="22"/>
        </w:rPr>
        <w:t xml:space="preserve"> (the </w:t>
      </w:r>
      <w:r w:rsidR="009650EC" w:rsidRPr="00162776">
        <w:rPr>
          <w:sz w:val="22"/>
          <w:szCs w:val="22"/>
        </w:rPr>
        <w:t>“</w:t>
      </w:r>
      <w:r w:rsidR="00BD1424" w:rsidRPr="00162776">
        <w:rPr>
          <w:b/>
          <w:i/>
          <w:sz w:val="22"/>
          <w:szCs w:val="22"/>
        </w:rPr>
        <w:t>Code</w:t>
      </w:r>
      <w:r w:rsidR="009650EC" w:rsidRPr="00162776">
        <w:rPr>
          <w:sz w:val="22"/>
          <w:szCs w:val="22"/>
        </w:rPr>
        <w:t>”</w:t>
      </w:r>
      <w:r w:rsidR="00BD1424" w:rsidRPr="00162776">
        <w:rPr>
          <w:sz w:val="22"/>
          <w:szCs w:val="22"/>
        </w:rPr>
        <w:t>)</w:t>
      </w:r>
      <w:r w:rsidRPr="00162776">
        <w:rPr>
          <w:sz w:val="22"/>
          <w:szCs w:val="22"/>
        </w:rPr>
        <w:t xml:space="preserve"> contains</w:t>
      </w:r>
      <w:r w:rsidR="00AF3653" w:rsidRPr="00162776">
        <w:rPr>
          <w:sz w:val="22"/>
          <w:szCs w:val="22"/>
        </w:rPr>
        <w:t>, among other things,</w:t>
      </w:r>
      <w:r w:rsidRPr="00162776">
        <w:rPr>
          <w:sz w:val="22"/>
          <w:szCs w:val="22"/>
        </w:rPr>
        <w:t xml:space="preserve"> general guidelines for conducting the business </w:t>
      </w:r>
      <w:r w:rsidR="0039292C" w:rsidRPr="00162776">
        <w:rPr>
          <w:sz w:val="22"/>
          <w:szCs w:val="22"/>
        </w:rPr>
        <w:t xml:space="preserve">of </w:t>
      </w:r>
      <w:r w:rsidR="009423B7" w:rsidRPr="00162776">
        <w:rPr>
          <w:sz w:val="22"/>
          <w:szCs w:val="22"/>
        </w:rPr>
        <w:t xml:space="preserve">Voyager Technologies, Inc. </w:t>
      </w:r>
      <w:r w:rsidR="008E3DBE" w:rsidRPr="00162776">
        <w:rPr>
          <w:sz w:val="22"/>
          <w:szCs w:val="22"/>
        </w:rPr>
        <w:t xml:space="preserve">and its subsidiaries </w:t>
      </w:r>
      <w:r w:rsidRPr="00162776">
        <w:rPr>
          <w:sz w:val="22"/>
          <w:szCs w:val="22"/>
        </w:rPr>
        <w:t>(</w:t>
      </w:r>
      <w:r w:rsidR="008E3DBE" w:rsidRPr="00162776">
        <w:rPr>
          <w:sz w:val="22"/>
          <w:szCs w:val="22"/>
        </w:rPr>
        <w:t xml:space="preserve">collectively, </w:t>
      </w:r>
      <w:r w:rsidRPr="00162776">
        <w:rPr>
          <w:sz w:val="22"/>
          <w:szCs w:val="22"/>
        </w:rPr>
        <w:t xml:space="preserve">the </w:t>
      </w:r>
      <w:r w:rsidR="009650EC" w:rsidRPr="00162776">
        <w:rPr>
          <w:sz w:val="22"/>
          <w:szCs w:val="22"/>
        </w:rPr>
        <w:t>“</w:t>
      </w:r>
      <w:r w:rsidRPr="00162776">
        <w:rPr>
          <w:b/>
          <w:bCs/>
          <w:i/>
          <w:iCs/>
          <w:sz w:val="22"/>
          <w:szCs w:val="22"/>
        </w:rPr>
        <w:t>Company</w:t>
      </w:r>
      <w:r w:rsidR="008E3DBE" w:rsidRPr="00162776">
        <w:rPr>
          <w:i/>
          <w:iCs/>
          <w:sz w:val="22"/>
          <w:szCs w:val="22"/>
        </w:rPr>
        <w:t>,</w:t>
      </w:r>
      <w:r w:rsidR="009650EC" w:rsidRPr="00162776">
        <w:rPr>
          <w:sz w:val="22"/>
          <w:szCs w:val="22"/>
        </w:rPr>
        <w:t>”</w:t>
      </w:r>
      <w:r w:rsidR="000C41A2" w:rsidRPr="00162776">
        <w:rPr>
          <w:sz w:val="22"/>
          <w:szCs w:val="22"/>
        </w:rPr>
        <w:t xml:space="preserve"> </w:t>
      </w:r>
      <w:r w:rsidR="008E3DBE" w:rsidRPr="00162776">
        <w:rPr>
          <w:sz w:val="22"/>
          <w:szCs w:val="22"/>
        </w:rPr>
        <w:t>“</w:t>
      </w:r>
      <w:r w:rsidR="008E3DBE" w:rsidRPr="00162776">
        <w:rPr>
          <w:b/>
          <w:bCs/>
          <w:i/>
          <w:iCs/>
          <w:sz w:val="22"/>
          <w:szCs w:val="22"/>
        </w:rPr>
        <w:t>our</w:t>
      </w:r>
      <w:r w:rsidR="008E3DBE" w:rsidRPr="00162776">
        <w:rPr>
          <w:sz w:val="22"/>
          <w:szCs w:val="22"/>
        </w:rPr>
        <w:t xml:space="preserve">” </w:t>
      </w:r>
      <w:r w:rsidR="000C41A2" w:rsidRPr="00162776">
        <w:rPr>
          <w:sz w:val="22"/>
          <w:szCs w:val="22"/>
        </w:rPr>
        <w:t xml:space="preserve">or </w:t>
      </w:r>
      <w:r w:rsidR="009650EC" w:rsidRPr="00162776">
        <w:rPr>
          <w:sz w:val="22"/>
          <w:szCs w:val="22"/>
        </w:rPr>
        <w:t>“</w:t>
      </w:r>
      <w:r w:rsidR="000C41A2" w:rsidRPr="00162776">
        <w:rPr>
          <w:b/>
          <w:i/>
          <w:sz w:val="22"/>
          <w:szCs w:val="22"/>
        </w:rPr>
        <w:t>we</w:t>
      </w:r>
      <w:r w:rsidR="009650EC" w:rsidRPr="00162776">
        <w:rPr>
          <w:sz w:val="22"/>
          <w:szCs w:val="22"/>
        </w:rPr>
        <w:t>”</w:t>
      </w:r>
      <w:r w:rsidRPr="00162776">
        <w:rPr>
          <w:sz w:val="22"/>
          <w:szCs w:val="22"/>
        </w:rPr>
        <w:t>) consistent with the highest</w:t>
      </w:r>
      <w:r w:rsidR="009650EC" w:rsidRPr="00162776">
        <w:rPr>
          <w:sz w:val="22"/>
          <w:szCs w:val="22"/>
        </w:rPr>
        <w:t xml:space="preserve"> standards of business ethics.</w:t>
      </w:r>
      <w:r w:rsidR="007218E5" w:rsidRPr="00162776">
        <w:rPr>
          <w:sz w:val="22"/>
          <w:szCs w:val="22"/>
        </w:rPr>
        <w:t xml:space="preserve"> </w:t>
      </w:r>
      <w:r w:rsidRPr="00162776">
        <w:rPr>
          <w:sz w:val="22"/>
          <w:szCs w:val="22"/>
        </w:rPr>
        <w:t>To the extent this Code requires a higher standard than required by commercial practice or applicabl</w:t>
      </w:r>
      <w:r w:rsidR="00997244" w:rsidRPr="00162776">
        <w:rPr>
          <w:sz w:val="22"/>
          <w:szCs w:val="22"/>
        </w:rPr>
        <w:t>e laws, rules or regulations, the Company</w:t>
      </w:r>
      <w:r w:rsidRPr="00162776">
        <w:rPr>
          <w:sz w:val="22"/>
          <w:szCs w:val="22"/>
        </w:rPr>
        <w:t xml:space="preserve"> adhere</w:t>
      </w:r>
      <w:r w:rsidR="00997244" w:rsidRPr="00162776">
        <w:rPr>
          <w:sz w:val="22"/>
          <w:szCs w:val="22"/>
        </w:rPr>
        <w:t>s</w:t>
      </w:r>
      <w:r w:rsidRPr="00162776">
        <w:rPr>
          <w:sz w:val="22"/>
          <w:szCs w:val="22"/>
        </w:rPr>
        <w:t xml:space="preserve"> to these higher standards.</w:t>
      </w:r>
      <w:r w:rsidR="007218E5" w:rsidRPr="00162776">
        <w:rPr>
          <w:sz w:val="22"/>
          <w:szCs w:val="22"/>
        </w:rPr>
        <w:t xml:space="preserve"> </w:t>
      </w:r>
    </w:p>
    <w:p w14:paraId="00C46944" w14:textId="328B998D" w:rsidR="008C6B13" w:rsidRPr="00162776" w:rsidRDefault="008C6B13" w:rsidP="00057E93">
      <w:pPr>
        <w:pStyle w:val="BodyText"/>
        <w:rPr>
          <w:sz w:val="22"/>
          <w:szCs w:val="22"/>
        </w:rPr>
      </w:pPr>
      <w:r w:rsidRPr="00162776">
        <w:rPr>
          <w:sz w:val="22"/>
          <w:szCs w:val="22"/>
        </w:rPr>
        <w:t>This Code applies to all of our directors, officers and other employees.</w:t>
      </w:r>
      <w:r w:rsidR="007218E5" w:rsidRPr="00162776">
        <w:rPr>
          <w:sz w:val="22"/>
          <w:szCs w:val="22"/>
        </w:rPr>
        <w:t xml:space="preserve"> </w:t>
      </w:r>
      <w:r w:rsidRPr="00162776">
        <w:rPr>
          <w:sz w:val="22"/>
          <w:szCs w:val="22"/>
        </w:rPr>
        <w:t xml:space="preserve">We refer to all officers and other employees covered by this Code as </w:t>
      </w:r>
      <w:r w:rsidR="009650EC" w:rsidRPr="00162776">
        <w:rPr>
          <w:sz w:val="22"/>
          <w:szCs w:val="22"/>
        </w:rPr>
        <w:t>“</w:t>
      </w:r>
      <w:r w:rsidRPr="00162776">
        <w:rPr>
          <w:sz w:val="22"/>
          <w:szCs w:val="22"/>
        </w:rPr>
        <w:t>Company employees</w:t>
      </w:r>
      <w:r w:rsidR="009650EC" w:rsidRPr="00162776">
        <w:rPr>
          <w:sz w:val="22"/>
          <w:szCs w:val="22"/>
        </w:rPr>
        <w:t>”</w:t>
      </w:r>
      <w:r w:rsidRPr="00162776">
        <w:rPr>
          <w:sz w:val="22"/>
          <w:szCs w:val="22"/>
        </w:rPr>
        <w:t xml:space="preserve"> or simply </w:t>
      </w:r>
      <w:r w:rsidR="009650EC" w:rsidRPr="00162776">
        <w:rPr>
          <w:sz w:val="22"/>
          <w:szCs w:val="22"/>
        </w:rPr>
        <w:t>“</w:t>
      </w:r>
      <w:r w:rsidRPr="00162776">
        <w:rPr>
          <w:sz w:val="22"/>
          <w:szCs w:val="22"/>
        </w:rPr>
        <w:t>employees,</w:t>
      </w:r>
      <w:r w:rsidR="009650EC" w:rsidRPr="00162776">
        <w:rPr>
          <w:sz w:val="22"/>
          <w:szCs w:val="22"/>
        </w:rPr>
        <w:t>”</w:t>
      </w:r>
      <w:r w:rsidRPr="00162776">
        <w:rPr>
          <w:sz w:val="22"/>
          <w:szCs w:val="22"/>
        </w:rPr>
        <w:t xml:space="preserve"> unless </w:t>
      </w:r>
      <w:r w:rsidR="007B4D84" w:rsidRPr="00162776">
        <w:rPr>
          <w:sz w:val="22"/>
          <w:szCs w:val="22"/>
        </w:rPr>
        <w:t xml:space="preserve">otherwise stated or </w:t>
      </w:r>
      <w:r w:rsidRPr="00162776">
        <w:rPr>
          <w:sz w:val="22"/>
          <w:szCs w:val="22"/>
        </w:rPr>
        <w:t>the context otherwise requires.</w:t>
      </w:r>
      <w:r w:rsidR="007218E5" w:rsidRPr="00162776">
        <w:rPr>
          <w:sz w:val="22"/>
          <w:szCs w:val="22"/>
        </w:rPr>
        <w:t xml:space="preserve"> </w:t>
      </w:r>
      <w:r w:rsidRPr="00162776">
        <w:rPr>
          <w:sz w:val="22"/>
          <w:szCs w:val="22"/>
        </w:rPr>
        <w:t xml:space="preserve">In this Code, we refer to our </w:t>
      </w:r>
      <w:r w:rsidR="00BD1424" w:rsidRPr="00162776">
        <w:rPr>
          <w:sz w:val="22"/>
          <w:szCs w:val="22"/>
        </w:rPr>
        <w:t>principal executive officer</w:t>
      </w:r>
      <w:r w:rsidRPr="00162776">
        <w:rPr>
          <w:sz w:val="22"/>
          <w:szCs w:val="22"/>
        </w:rPr>
        <w:t xml:space="preserve">, </w:t>
      </w:r>
      <w:r w:rsidR="00BD1424" w:rsidRPr="00162776">
        <w:rPr>
          <w:sz w:val="22"/>
          <w:szCs w:val="22"/>
        </w:rPr>
        <w:t>principal financial officer, principal accounting officer</w:t>
      </w:r>
      <w:r w:rsidRPr="00162776">
        <w:rPr>
          <w:sz w:val="22"/>
          <w:szCs w:val="22"/>
        </w:rPr>
        <w:t xml:space="preserve"> and controller</w:t>
      </w:r>
      <w:r w:rsidR="00BD1424" w:rsidRPr="00162776">
        <w:rPr>
          <w:sz w:val="22"/>
          <w:szCs w:val="22"/>
        </w:rPr>
        <w:t xml:space="preserve">, or persons performing </w:t>
      </w:r>
      <w:r w:rsidR="00CC67C3" w:rsidRPr="00162776">
        <w:rPr>
          <w:sz w:val="22"/>
          <w:szCs w:val="22"/>
        </w:rPr>
        <w:t>similar</w:t>
      </w:r>
      <w:r w:rsidR="00BD1424" w:rsidRPr="00162776">
        <w:rPr>
          <w:sz w:val="22"/>
          <w:szCs w:val="22"/>
        </w:rPr>
        <w:t xml:space="preserve"> functions,</w:t>
      </w:r>
      <w:r w:rsidRPr="00162776">
        <w:rPr>
          <w:b/>
          <w:bCs/>
          <w:sz w:val="22"/>
          <w:szCs w:val="22"/>
        </w:rPr>
        <w:t xml:space="preserve"> </w:t>
      </w:r>
      <w:r w:rsidRPr="00162776">
        <w:rPr>
          <w:sz w:val="22"/>
          <w:szCs w:val="22"/>
        </w:rPr>
        <w:t xml:space="preserve">as our </w:t>
      </w:r>
      <w:r w:rsidR="009650EC" w:rsidRPr="00162776">
        <w:rPr>
          <w:sz w:val="22"/>
          <w:szCs w:val="22"/>
        </w:rPr>
        <w:t>“</w:t>
      </w:r>
      <w:r w:rsidRPr="00162776">
        <w:rPr>
          <w:sz w:val="22"/>
          <w:szCs w:val="22"/>
        </w:rPr>
        <w:t>principal financial officers.</w:t>
      </w:r>
      <w:r w:rsidR="009650EC" w:rsidRPr="00162776">
        <w:rPr>
          <w:sz w:val="22"/>
          <w:szCs w:val="22"/>
        </w:rPr>
        <w:t>”</w:t>
      </w:r>
    </w:p>
    <w:p w14:paraId="4ABE7DF8" w14:textId="2479D9F9" w:rsidR="008C6B13" w:rsidRPr="00162776" w:rsidRDefault="008C6B13" w:rsidP="005953B9">
      <w:pPr>
        <w:pStyle w:val="Heading2"/>
        <w:jc w:val="both"/>
        <w:rPr>
          <w:b/>
          <w:sz w:val="22"/>
          <w:szCs w:val="22"/>
        </w:rPr>
      </w:pPr>
      <w:bookmarkStart w:id="3" w:name="_Toc60826537"/>
      <w:r w:rsidRPr="00162776">
        <w:rPr>
          <w:sz w:val="22"/>
          <w:szCs w:val="22"/>
        </w:rPr>
        <w:t>Seeking Help and Information</w:t>
      </w:r>
      <w:bookmarkEnd w:id="3"/>
    </w:p>
    <w:p w14:paraId="002951A2" w14:textId="6B5DE28B" w:rsidR="008C6B13" w:rsidRPr="00162776" w:rsidRDefault="008C6B13" w:rsidP="00057E93">
      <w:pPr>
        <w:pStyle w:val="BodyText"/>
        <w:rPr>
          <w:sz w:val="22"/>
          <w:szCs w:val="22"/>
        </w:rPr>
      </w:pPr>
      <w:r w:rsidRPr="00162776">
        <w:rPr>
          <w:sz w:val="22"/>
          <w:szCs w:val="22"/>
        </w:rPr>
        <w:t>This Code is not intended to be a comprehensive rulebook and cannot address every situation you may face.</w:t>
      </w:r>
      <w:r w:rsidR="007218E5" w:rsidRPr="00162776">
        <w:rPr>
          <w:sz w:val="22"/>
          <w:szCs w:val="22"/>
        </w:rPr>
        <w:t xml:space="preserve"> </w:t>
      </w:r>
      <w:r w:rsidRPr="00162776">
        <w:rPr>
          <w:sz w:val="22"/>
          <w:szCs w:val="22"/>
        </w:rPr>
        <w:t>If you feel uncomfortable about a situation or have any doubts about whether it is consistent with the Company</w:t>
      </w:r>
      <w:r w:rsidR="009650EC" w:rsidRPr="00162776">
        <w:rPr>
          <w:sz w:val="22"/>
          <w:szCs w:val="22"/>
        </w:rPr>
        <w:t>’</w:t>
      </w:r>
      <w:r w:rsidRPr="00162776">
        <w:rPr>
          <w:sz w:val="22"/>
          <w:szCs w:val="22"/>
        </w:rPr>
        <w:t>s ethical standards, seek help.</w:t>
      </w:r>
      <w:r w:rsidR="007218E5" w:rsidRPr="00162776">
        <w:rPr>
          <w:sz w:val="22"/>
          <w:szCs w:val="22"/>
        </w:rPr>
        <w:t xml:space="preserve"> </w:t>
      </w:r>
      <w:r w:rsidRPr="00162776">
        <w:rPr>
          <w:sz w:val="22"/>
          <w:szCs w:val="22"/>
        </w:rPr>
        <w:t>We encourage you to contact your supervisor for help first.</w:t>
      </w:r>
      <w:r w:rsidR="007218E5" w:rsidRPr="00162776">
        <w:rPr>
          <w:sz w:val="22"/>
          <w:szCs w:val="22"/>
        </w:rPr>
        <w:t xml:space="preserve"> </w:t>
      </w:r>
      <w:r w:rsidRPr="00162776">
        <w:rPr>
          <w:sz w:val="22"/>
          <w:szCs w:val="22"/>
        </w:rPr>
        <w:t>If your supervisor cannot answer your question or if you do not feel comfortable contacting your supervisor, contact the</w:t>
      </w:r>
      <w:r w:rsidRPr="00162776">
        <w:rPr>
          <w:b/>
          <w:bCs/>
          <w:sz w:val="22"/>
          <w:szCs w:val="22"/>
        </w:rPr>
        <w:t xml:space="preserve"> </w:t>
      </w:r>
      <w:r w:rsidR="009C6A37" w:rsidRPr="00162776">
        <w:rPr>
          <w:sz w:val="22"/>
          <w:szCs w:val="22"/>
        </w:rPr>
        <w:t>Company’s</w:t>
      </w:r>
      <w:r w:rsidR="009C6A37" w:rsidRPr="00162776">
        <w:rPr>
          <w:b/>
          <w:bCs/>
          <w:sz w:val="22"/>
          <w:szCs w:val="22"/>
        </w:rPr>
        <w:t xml:space="preserve"> </w:t>
      </w:r>
      <w:r w:rsidR="008E3DBE" w:rsidRPr="00162776">
        <w:rPr>
          <w:sz w:val="22"/>
          <w:szCs w:val="22"/>
        </w:rPr>
        <w:t xml:space="preserve">Chief </w:t>
      </w:r>
      <w:r w:rsidR="00F43930" w:rsidRPr="00162776">
        <w:rPr>
          <w:sz w:val="22"/>
          <w:szCs w:val="22"/>
        </w:rPr>
        <w:t>Legal Officer and</w:t>
      </w:r>
      <w:r w:rsidR="00F43930" w:rsidRPr="00162776">
        <w:rPr>
          <w:b/>
          <w:bCs/>
          <w:sz w:val="22"/>
          <w:szCs w:val="22"/>
        </w:rPr>
        <w:t xml:space="preserve"> </w:t>
      </w:r>
      <w:r w:rsidR="00863F92" w:rsidRPr="00162776">
        <w:rPr>
          <w:sz w:val="22"/>
          <w:szCs w:val="22"/>
        </w:rPr>
        <w:t>General</w:t>
      </w:r>
      <w:r w:rsidR="00C332F6" w:rsidRPr="00162776">
        <w:rPr>
          <w:sz w:val="22"/>
          <w:szCs w:val="22"/>
        </w:rPr>
        <w:t xml:space="preserve"> Counsel</w:t>
      </w:r>
      <w:r w:rsidR="00A46C4A" w:rsidRPr="00162776">
        <w:rPr>
          <w:sz w:val="22"/>
          <w:szCs w:val="22"/>
        </w:rPr>
        <w:t xml:space="preserve"> </w:t>
      </w:r>
      <w:r w:rsidR="00F320DC" w:rsidRPr="00162776">
        <w:rPr>
          <w:sz w:val="22"/>
          <w:szCs w:val="22"/>
        </w:rPr>
        <w:t>(the “</w:t>
      </w:r>
      <w:r w:rsidR="00D83692" w:rsidRPr="00162776">
        <w:rPr>
          <w:b/>
          <w:bCs/>
          <w:i/>
          <w:iCs/>
          <w:sz w:val="22"/>
          <w:szCs w:val="22"/>
        </w:rPr>
        <w:t>Compliance Officer</w:t>
      </w:r>
      <w:r w:rsidR="00F320DC" w:rsidRPr="00162776">
        <w:rPr>
          <w:sz w:val="22"/>
          <w:szCs w:val="22"/>
        </w:rPr>
        <w:t xml:space="preserve">”) </w:t>
      </w:r>
      <w:r w:rsidR="00383AD5" w:rsidRPr="00162776">
        <w:rPr>
          <w:sz w:val="22"/>
          <w:szCs w:val="22"/>
        </w:rPr>
        <w:t xml:space="preserve">or their designee </w:t>
      </w:r>
      <w:r w:rsidR="00F43930" w:rsidRPr="00162776">
        <w:rPr>
          <w:sz w:val="22"/>
          <w:szCs w:val="22"/>
        </w:rPr>
        <w:t>(</w:t>
      </w:r>
      <w:r w:rsidR="00F320DC" w:rsidRPr="00162776">
        <w:rPr>
          <w:sz w:val="22"/>
          <w:szCs w:val="22"/>
        </w:rPr>
        <w:t>each, an</w:t>
      </w:r>
      <w:r w:rsidR="00F43930" w:rsidRPr="00162776">
        <w:rPr>
          <w:sz w:val="22"/>
          <w:szCs w:val="22"/>
        </w:rPr>
        <w:t xml:space="preserve"> “</w:t>
      </w:r>
      <w:r w:rsidR="00383AD5" w:rsidRPr="00162776">
        <w:rPr>
          <w:b/>
          <w:bCs/>
          <w:i/>
          <w:iCs/>
          <w:sz w:val="22"/>
          <w:szCs w:val="22"/>
        </w:rPr>
        <w:t>Authorized Officer</w:t>
      </w:r>
      <w:r w:rsidR="00F43930" w:rsidRPr="00162776">
        <w:rPr>
          <w:sz w:val="22"/>
          <w:szCs w:val="22"/>
        </w:rPr>
        <w:t>”)</w:t>
      </w:r>
      <w:r w:rsidR="00383AD5" w:rsidRPr="00162776">
        <w:rPr>
          <w:sz w:val="22"/>
          <w:szCs w:val="22"/>
        </w:rPr>
        <w:t xml:space="preserve"> or the </w:t>
      </w:r>
      <w:r w:rsidR="009B35F6" w:rsidRPr="00162776">
        <w:rPr>
          <w:sz w:val="22"/>
          <w:szCs w:val="22"/>
        </w:rPr>
        <w:t>head of Human Resources</w:t>
      </w:r>
      <w:r w:rsidR="00192354" w:rsidRPr="00162776">
        <w:rPr>
          <w:sz w:val="22"/>
          <w:szCs w:val="22"/>
        </w:rPr>
        <w:t>.</w:t>
      </w:r>
      <w:r w:rsidR="007218E5" w:rsidRPr="00162776">
        <w:rPr>
          <w:sz w:val="22"/>
          <w:szCs w:val="22"/>
        </w:rPr>
        <w:t xml:space="preserve"> </w:t>
      </w:r>
      <w:r w:rsidR="00383AD5" w:rsidRPr="00162776">
        <w:rPr>
          <w:sz w:val="22"/>
          <w:szCs w:val="22"/>
        </w:rPr>
        <w:t>We have also established reporting channels as described below.</w:t>
      </w:r>
    </w:p>
    <w:p w14:paraId="05494E89" w14:textId="09A23E6A" w:rsidR="008C6B13" w:rsidRPr="00162776" w:rsidRDefault="008C6B13" w:rsidP="005953B9">
      <w:pPr>
        <w:pStyle w:val="Heading2"/>
        <w:jc w:val="both"/>
        <w:rPr>
          <w:b/>
          <w:sz w:val="22"/>
          <w:szCs w:val="22"/>
        </w:rPr>
      </w:pPr>
      <w:bookmarkStart w:id="4" w:name="_Toc60826538"/>
      <w:r w:rsidRPr="00162776">
        <w:rPr>
          <w:sz w:val="22"/>
          <w:szCs w:val="22"/>
        </w:rPr>
        <w:t>Reporting Violations of the Code</w:t>
      </w:r>
      <w:bookmarkEnd w:id="4"/>
    </w:p>
    <w:p w14:paraId="7D6323B1" w14:textId="23BAE316" w:rsidR="004A10BE" w:rsidRPr="00162776" w:rsidRDefault="008C6B13" w:rsidP="00057E93">
      <w:pPr>
        <w:pStyle w:val="BodyText"/>
        <w:rPr>
          <w:sz w:val="22"/>
          <w:szCs w:val="22"/>
        </w:rPr>
      </w:pPr>
      <w:r w:rsidRPr="00162776">
        <w:rPr>
          <w:sz w:val="22"/>
          <w:szCs w:val="22"/>
        </w:rPr>
        <w:t>All employees and directors have a duty to report any known or suspected violation of this Code, including violations of the laws, rules, regulations or policies that apply to the Company.</w:t>
      </w:r>
      <w:r w:rsidR="007218E5" w:rsidRPr="00162776">
        <w:rPr>
          <w:sz w:val="22"/>
          <w:szCs w:val="22"/>
        </w:rPr>
        <w:t xml:space="preserve"> </w:t>
      </w:r>
      <w:r w:rsidRPr="00162776">
        <w:rPr>
          <w:sz w:val="22"/>
          <w:szCs w:val="22"/>
        </w:rPr>
        <w:t>If you know of or suspect a violation of this Code</w:t>
      </w:r>
      <w:r w:rsidR="008E3DBE" w:rsidRPr="00162776">
        <w:rPr>
          <w:sz w:val="22"/>
          <w:szCs w:val="22"/>
        </w:rPr>
        <w:t xml:space="preserve"> or any laws, rules or regulations or </w:t>
      </w:r>
      <w:r w:rsidR="004A10BE" w:rsidRPr="00162776">
        <w:rPr>
          <w:sz w:val="22"/>
          <w:szCs w:val="22"/>
        </w:rPr>
        <w:t>policies applicable to the Company</w:t>
      </w:r>
      <w:r w:rsidRPr="00162776">
        <w:rPr>
          <w:sz w:val="22"/>
          <w:szCs w:val="22"/>
        </w:rPr>
        <w:t xml:space="preserve">, immediately report the conduct to your supervisor or </w:t>
      </w:r>
      <w:r w:rsidR="00F320DC" w:rsidRPr="00162776">
        <w:rPr>
          <w:sz w:val="22"/>
          <w:szCs w:val="22"/>
        </w:rPr>
        <w:t>a</w:t>
      </w:r>
      <w:r w:rsidR="00383AD5" w:rsidRPr="00162776">
        <w:rPr>
          <w:sz w:val="22"/>
          <w:szCs w:val="22"/>
        </w:rPr>
        <w:t>n Authorized Officer</w:t>
      </w:r>
      <w:r w:rsidRPr="00162776">
        <w:rPr>
          <w:sz w:val="22"/>
          <w:szCs w:val="22"/>
        </w:rPr>
        <w:t>.</w:t>
      </w:r>
      <w:r w:rsidR="007218E5" w:rsidRPr="00162776">
        <w:rPr>
          <w:sz w:val="22"/>
          <w:szCs w:val="22"/>
        </w:rPr>
        <w:t xml:space="preserve"> </w:t>
      </w:r>
      <w:r w:rsidR="00F320DC" w:rsidRPr="00162776">
        <w:rPr>
          <w:sz w:val="22"/>
          <w:szCs w:val="22"/>
        </w:rPr>
        <w:t>An Authorized Officer</w:t>
      </w:r>
      <w:r w:rsidR="00287D0B" w:rsidRPr="00162776" w:rsidDel="00287D0B">
        <w:rPr>
          <w:sz w:val="22"/>
          <w:szCs w:val="22"/>
        </w:rPr>
        <w:t xml:space="preserve"> </w:t>
      </w:r>
      <w:r w:rsidRPr="00162776">
        <w:rPr>
          <w:sz w:val="22"/>
          <w:szCs w:val="22"/>
        </w:rPr>
        <w:t>will work with you and your supervisor or other appropriate persons to investigate your concern.</w:t>
      </w:r>
      <w:r w:rsidR="007218E5" w:rsidRPr="00162776">
        <w:rPr>
          <w:sz w:val="22"/>
          <w:szCs w:val="22"/>
        </w:rPr>
        <w:t xml:space="preserve"> </w:t>
      </w:r>
      <w:r w:rsidRPr="00162776">
        <w:rPr>
          <w:sz w:val="22"/>
          <w:szCs w:val="22"/>
        </w:rPr>
        <w:t xml:space="preserve">If you do not feel comfortable reporting the conduct to your supervisor or you do not get a satisfactory response, you may contact </w:t>
      </w:r>
      <w:r w:rsidR="00F320DC" w:rsidRPr="00162776">
        <w:rPr>
          <w:sz w:val="22"/>
          <w:szCs w:val="22"/>
        </w:rPr>
        <w:t>an Authorized Officer</w:t>
      </w:r>
      <w:r w:rsidR="00287D0B" w:rsidRPr="00162776">
        <w:rPr>
          <w:sz w:val="22"/>
          <w:szCs w:val="22"/>
        </w:rPr>
        <w:t xml:space="preserve"> </w:t>
      </w:r>
      <w:r w:rsidRPr="00162776">
        <w:rPr>
          <w:sz w:val="22"/>
          <w:szCs w:val="22"/>
        </w:rPr>
        <w:t>directly.</w:t>
      </w:r>
      <w:r w:rsidR="007218E5" w:rsidRPr="00162776">
        <w:rPr>
          <w:sz w:val="22"/>
          <w:szCs w:val="22"/>
        </w:rPr>
        <w:t xml:space="preserve"> </w:t>
      </w:r>
      <w:r w:rsidRPr="00162776">
        <w:rPr>
          <w:sz w:val="22"/>
          <w:szCs w:val="22"/>
        </w:rPr>
        <w:t xml:space="preserve">You may also report known or suspected violations of the Code </w:t>
      </w:r>
      <w:r w:rsidR="005C542A" w:rsidRPr="00162776">
        <w:rPr>
          <w:sz w:val="22"/>
          <w:szCs w:val="22"/>
        </w:rPr>
        <w:t xml:space="preserve">through the Ethics Point hotline at 844-910-2304 or via the Ethics Point website portal, </w:t>
      </w:r>
      <w:hyperlink r:id="rId9" w:history="1">
        <w:r w:rsidR="003C4EA1" w:rsidRPr="00162776">
          <w:rPr>
            <w:rStyle w:val="Hyperlink"/>
            <w:sz w:val="22"/>
            <w:szCs w:val="22"/>
          </w:rPr>
          <w:t>http://voyagertechnologies.ethicspoint.com</w:t>
        </w:r>
      </w:hyperlink>
      <w:r w:rsidR="005C542A" w:rsidRPr="00162776">
        <w:rPr>
          <w:sz w:val="22"/>
          <w:szCs w:val="22"/>
        </w:rPr>
        <w:t xml:space="preserve"> which is available </w:t>
      </w:r>
      <w:r w:rsidR="005F2884" w:rsidRPr="00162776">
        <w:rPr>
          <w:sz w:val="22"/>
          <w:szCs w:val="22"/>
        </w:rPr>
        <w:t>24 hours a day, 7 days a week.</w:t>
      </w:r>
      <w:r w:rsidR="007218E5" w:rsidRPr="00162776">
        <w:rPr>
          <w:sz w:val="22"/>
          <w:szCs w:val="22"/>
        </w:rPr>
        <w:t xml:space="preserve"> </w:t>
      </w:r>
      <w:r w:rsidR="005C542A" w:rsidRPr="00162776">
        <w:rPr>
          <w:sz w:val="22"/>
          <w:szCs w:val="22"/>
        </w:rPr>
        <w:t xml:space="preserve"> </w:t>
      </w:r>
      <w:r w:rsidR="004A10BE" w:rsidRPr="00162776">
        <w:rPr>
          <w:sz w:val="22"/>
          <w:szCs w:val="22"/>
        </w:rPr>
        <w:t xml:space="preserve">Concerns regarding the Company’s accounting, internal accounting controls, auditing matters or financial practices may be reported through </w:t>
      </w:r>
      <w:r w:rsidR="00FB15C1" w:rsidRPr="00162776">
        <w:rPr>
          <w:sz w:val="22"/>
          <w:szCs w:val="22"/>
        </w:rPr>
        <w:t xml:space="preserve">the Ethics </w:t>
      </w:r>
      <w:r w:rsidR="00F436A0" w:rsidRPr="00162776">
        <w:rPr>
          <w:sz w:val="22"/>
          <w:szCs w:val="22"/>
        </w:rPr>
        <w:t xml:space="preserve">Point </w:t>
      </w:r>
      <w:r w:rsidR="00FB15C1" w:rsidRPr="00162776">
        <w:rPr>
          <w:sz w:val="22"/>
          <w:szCs w:val="22"/>
        </w:rPr>
        <w:t>Hotline</w:t>
      </w:r>
      <w:r w:rsidR="004A10BE" w:rsidRPr="00162776">
        <w:rPr>
          <w:sz w:val="22"/>
          <w:szCs w:val="22"/>
        </w:rPr>
        <w:t xml:space="preserve">, as well as in writing to the Audit Committee or to the Company’s </w:t>
      </w:r>
      <w:r w:rsidR="00FB15C1" w:rsidRPr="00162776">
        <w:rPr>
          <w:sz w:val="22"/>
          <w:szCs w:val="22"/>
        </w:rPr>
        <w:t xml:space="preserve">Chief Legal Officer and </w:t>
      </w:r>
      <w:r w:rsidR="00D83692" w:rsidRPr="00162776">
        <w:rPr>
          <w:sz w:val="22"/>
          <w:szCs w:val="22"/>
        </w:rPr>
        <w:t>Compliance Officer</w:t>
      </w:r>
      <w:r w:rsidR="00FB15C1" w:rsidRPr="00162776">
        <w:rPr>
          <w:sz w:val="22"/>
          <w:szCs w:val="22"/>
        </w:rPr>
        <w:t xml:space="preserve"> </w:t>
      </w:r>
      <w:r w:rsidR="004A10BE" w:rsidRPr="00162776">
        <w:rPr>
          <w:sz w:val="22"/>
          <w:szCs w:val="22"/>
        </w:rPr>
        <w:t xml:space="preserve">by submitting a report </w:t>
      </w:r>
      <w:r w:rsidR="00FB15C1" w:rsidRPr="00162776">
        <w:rPr>
          <w:sz w:val="22"/>
          <w:szCs w:val="22"/>
        </w:rPr>
        <w:t xml:space="preserve">to their attention </w:t>
      </w:r>
      <w:r w:rsidR="004A10BE" w:rsidRPr="00162776">
        <w:rPr>
          <w:sz w:val="22"/>
          <w:szCs w:val="22"/>
        </w:rPr>
        <w:t xml:space="preserve">marked “CONFIDENTIAL” to the Company at </w:t>
      </w:r>
      <w:r w:rsidR="005C542A" w:rsidRPr="00162776">
        <w:rPr>
          <w:sz w:val="22"/>
          <w:szCs w:val="22"/>
        </w:rPr>
        <w:t>Voyager Technologies, Inc. 1225 17</w:t>
      </w:r>
      <w:r w:rsidR="005C542A" w:rsidRPr="00162776">
        <w:rPr>
          <w:sz w:val="22"/>
          <w:szCs w:val="22"/>
          <w:vertAlign w:val="superscript"/>
        </w:rPr>
        <w:t>th</w:t>
      </w:r>
      <w:r w:rsidR="005C542A" w:rsidRPr="00162776">
        <w:rPr>
          <w:sz w:val="22"/>
          <w:szCs w:val="22"/>
        </w:rPr>
        <w:t xml:space="preserve"> Street, Suite 1100,</w:t>
      </w:r>
      <w:r w:rsidR="003C4EA1" w:rsidRPr="00162776">
        <w:rPr>
          <w:sz w:val="22"/>
          <w:szCs w:val="22"/>
        </w:rPr>
        <w:t xml:space="preserve"> </w:t>
      </w:r>
      <w:r w:rsidR="005C542A" w:rsidRPr="00162776">
        <w:rPr>
          <w:sz w:val="22"/>
          <w:szCs w:val="22"/>
        </w:rPr>
        <w:t>Denver, Colorado 80202</w:t>
      </w:r>
      <w:r w:rsidR="004A10BE" w:rsidRPr="00162776">
        <w:rPr>
          <w:color w:val="000000"/>
          <w:sz w:val="22"/>
          <w:szCs w:val="22"/>
        </w:rPr>
        <w:t>.</w:t>
      </w:r>
    </w:p>
    <w:p w14:paraId="5EE90EB5" w14:textId="48383994" w:rsidR="008C6B13" w:rsidRPr="00162776" w:rsidRDefault="008C6B13" w:rsidP="00057E93">
      <w:pPr>
        <w:pStyle w:val="BodyText"/>
        <w:rPr>
          <w:sz w:val="22"/>
          <w:szCs w:val="22"/>
        </w:rPr>
      </w:pPr>
      <w:r w:rsidRPr="00162776">
        <w:rPr>
          <w:sz w:val="22"/>
          <w:szCs w:val="22"/>
        </w:rPr>
        <w:t xml:space="preserve">You may remain anonymous and will not be required to reveal your identity in </w:t>
      </w:r>
      <w:r w:rsidR="00712267" w:rsidRPr="00162776">
        <w:rPr>
          <w:sz w:val="22"/>
          <w:szCs w:val="22"/>
        </w:rPr>
        <w:t xml:space="preserve">a telephone </w:t>
      </w:r>
      <w:r w:rsidRPr="00162776">
        <w:rPr>
          <w:sz w:val="22"/>
          <w:szCs w:val="22"/>
        </w:rPr>
        <w:t xml:space="preserve">call to the Ethics </w:t>
      </w:r>
      <w:r w:rsidR="00F436A0" w:rsidRPr="00162776">
        <w:rPr>
          <w:sz w:val="22"/>
          <w:szCs w:val="22"/>
        </w:rPr>
        <w:t xml:space="preserve">Point </w:t>
      </w:r>
      <w:r w:rsidR="00BB1033" w:rsidRPr="00162776">
        <w:rPr>
          <w:sz w:val="22"/>
          <w:szCs w:val="22"/>
        </w:rPr>
        <w:t>Hotline</w:t>
      </w:r>
      <w:r w:rsidRPr="00162776">
        <w:rPr>
          <w:sz w:val="22"/>
          <w:szCs w:val="22"/>
        </w:rPr>
        <w:t>, although providing your identity may assist the Company in investigating your concern.</w:t>
      </w:r>
      <w:r w:rsidR="007218E5" w:rsidRPr="00162776">
        <w:rPr>
          <w:b/>
          <w:bCs/>
          <w:sz w:val="22"/>
          <w:szCs w:val="22"/>
        </w:rPr>
        <w:t xml:space="preserve"> </w:t>
      </w:r>
      <w:r w:rsidRPr="00162776">
        <w:rPr>
          <w:sz w:val="22"/>
          <w:szCs w:val="22"/>
        </w:rPr>
        <w:t>All reports of known or suspected violations of the law or this Code will be handled sensitively and with discretion.</w:t>
      </w:r>
      <w:r w:rsidR="007218E5" w:rsidRPr="00162776">
        <w:rPr>
          <w:sz w:val="22"/>
          <w:szCs w:val="22"/>
        </w:rPr>
        <w:t xml:space="preserve"> </w:t>
      </w:r>
      <w:r w:rsidRPr="00162776">
        <w:rPr>
          <w:sz w:val="22"/>
          <w:szCs w:val="22"/>
        </w:rPr>
        <w:t xml:space="preserve">Your supervisor, the </w:t>
      </w:r>
      <w:r w:rsidR="00D83692" w:rsidRPr="00162776">
        <w:rPr>
          <w:sz w:val="22"/>
          <w:szCs w:val="22"/>
        </w:rPr>
        <w:t>Compliance Officer</w:t>
      </w:r>
      <w:r w:rsidR="00287D0B" w:rsidRPr="00162776">
        <w:rPr>
          <w:sz w:val="22"/>
          <w:szCs w:val="22"/>
        </w:rPr>
        <w:t xml:space="preserve"> </w:t>
      </w:r>
      <w:r w:rsidRPr="00162776">
        <w:rPr>
          <w:sz w:val="22"/>
          <w:szCs w:val="22"/>
        </w:rPr>
        <w:t xml:space="preserve">and the Company will protect your confidentiality to </w:t>
      </w:r>
      <w:r w:rsidRPr="00162776">
        <w:rPr>
          <w:sz w:val="22"/>
          <w:szCs w:val="22"/>
        </w:rPr>
        <w:lastRenderedPageBreak/>
        <w:t>the extent possible, consistent with applicable laws and the Company</w:t>
      </w:r>
      <w:r w:rsidR="009650EC" w:rsidRPr="00162776">
        <w:rPr>
          <w:sz w:val="22"/>
          <w:szCs w:val="22"/>
        </w:rPr>
        <w:t>’</w:t>
      </w:r>
      <w:r w:rsidRPr="00162776">
        <w:rPr>
          <w:sz w:val="22"/>
          <w:szCs w:val="22"/>
        </w:rPr>
        <w:t>s need to investigate your concern.</w:t>
      </w:r>
      <w:r w:rsidRPr="00162776">
        <w:rPr>
          <w:rStyle w:val="FootnoteReference"/>
          <w:b/>
          <w:bCs/>
          <w:sz w:val="22"/>
          <w:szCs w:val="22"/>
        </w:rPr>
        <w:t xml:space="preserve"> </w:t>
      </w:r>
      <w:r w:rsidR="00F436A0" w:rsidRPr="00162776">
        <w:rPr>
          <w:sz w:val="22"/>
          <w:szCs w:val="22"/>
        </w:rPr>
        <w:t xml:space="preserve"> Nothing in this Code presents you from communicating directly with relevant government authorities about potential violations of law.</w:t>
      </w:r>
    </w:p>
    <w:p w14:paraId="71FBDD55" w14:textId="36B1D13E" w:rsidR="008C6B13" w:rsidRPr="00162776" w:rsidRDefault="008C6B13" w:rsidP="00057E93">
      <w:pPr>
        <w:pStyle w:val="BodyText"/>
        <w:rPr>
          <w:sz w:val="22"/>
          <w:szCs w:val="22"/>
        </w:rPr>
      </w:pPr>
      <w:r w:rsidRPr="00162776">
        <w:rPr>
          <w:sz w:val="22"/>
          <w:szCs w:val="22"/>
        </w:rPr>
        <w:t>It is Company policy that any employee or director who violates this Code will be subject to appropriate discipline</w:t>
      </w:r>
      <w:r w:rsidR="003226C0" w:rsidRPr="00162776">
        <w:rPr>
          <w:sz w:val="22"/>
          <w:szCs w:val="22"/>
        </w:rPr>
        <w:t>,</w:t>
      </w:r>
      <w:r w:rsidRPr="00162776">
        <w:rPr>
          <w:sz w:val="22"/>
          <w:szCs w:val="22"/>
        </w:rPr>
        <w:t xml:space="preserve"> which may include</w:t>
      </w:r>
      <w:r w:rsidR="003226C0" w:rsidRPr="00162776">
        <w:rPr>
          <w:sz w:val="22"/>
          <w:szCs w:val="22"/>
        </w:rPr>
        <w:t>,</w:t>
      </w:r>
      <w:r w:rsidRPr="00162776">
        <w:rPr>
          <w:sz w:val="22"/>
          <w:szCs w:val="22"/>
        </w:rPr>
        <w:t xml:space="preserve"> </w:t>
      </w:r>
      <w:r w:rsidR="003226C0" w:rsidRPr="00162776">
        <w:rPr>
          <w:sz w:val="22"/>
          <w:szCs w:val="22"/>
        </w:rPr>
        <w:t xml:space="preserve">for an employee, </w:t>
      </w:r>
      <w:r w:rsidRPr="00162776">
        <w:rPr>
          <w:sz w:val="22"/>
          <w:szCs w:val="22"/>
        </w:rPr>
        <w:t>termination of employment</w:t>
      </w:r>
      <w:r w:rsidR="003226C0" w:rsidRPr="00162776">
        <w:rPr>
          <w:sz w:val="22"/>
          <w:szCs w:val="22"/>
        </w:rPr>
        <w:t xml:space="preserve"> or, for a director, </w:t>
      </w:r>
      <w:r w:rsidR="009A47EE" w:rsidRPr="00162776">
        <w:rPr>
          <w:sz w:val="22"/>
          <w:szCs w:val="22"/>
        </w:rPr>
        <w:t>a request</w:t>
      </w:r>
      <w:r w:rsidR="003226C0" w:rsidRPr="00162776">
        <w:rPr>
          <w:sz w:val="22"/>
          <w:szCs w:val="22"/>
        </w:rPr>
        <w:t xml:space="preserve"> that such director resign from </w:t>
      </w:r>
      <w:r w:rsidRPr="00162776">
        <w:rPr>
          <w:sz w:val="22"/>
          <w:szCs w:val="22"/>
        </w:rPr>
        <w:t>the Board</w:t>
      </w:r>
      <w:r w:rsidR="00BD1424" w:rsidRPr="00162776">
        <w:rPr>
          <w:sz w:val="22"/>
          <w:szCs w:val="22"/>
        </w:rPr>
        <w:t xml:space="preserve"> of Directors</w:t>
      </w:r>
      <w:r w:rsidR="000C41A2" w:rsidRPr="00162776">
        <w:rPr>
          <w:sz w:val="22"/>
          <w:szCs w:val="22"/>
        </w:rPr>
        <w:t xml:space="preserve"> of the Company (the </w:t>
      </w:r>
      <w:r w:rsidR="009650EC" w:rsidRPr="00162776">
        <w:rPr>
          <w:sz w:val="22"/>
          <w:szCs w:val="22"/>
        </w:rPr>
        <w:t>“</w:t>
      </w:r>
      <w:r w:rsidR="000C41A2" w:rsidRPr="00162776">
        <w:rPr>
          <w:b/>
          <w:i/>
          <w:sz w:val="22"/>
          <w:szCs w:val="22"/>
        </w:rPr>
        <w:t>Board of Directors</w:t>
      </w:r>
      <w:r w:rsidR="009650EC" w:rsidRPr="00162776">
        <w:rPr>
          <w:sz w:val="22"/>
          <w:szCs w:val="22"/>
        </w:rPr>
        <w:t>”</w:t>
      </w:r>
      <w:r w:rsidR="000C41A2" w:rsidRPr="00162776">
        <w:rPr>
          <w:sz w:val="22"/>
          <w:szCs w:val="22"/>
        </w:rPr>
        <w:t>)</w:t>
      </w:r>
      <w:r w:rsidRPr="00162776">
        <w:rPr>
          <w:sz w:val="22"/>
          <w:szCs w:val="22"/>
        </w:rPr>
        <w:t>.</w:t>
      </w:r>
      <w:r w:rsidR="007218E5" w:rsidRPr="00162776">
        <w:rPr>
          <w:sz w:val="22"/>
          <w:szCs w:val="22"/>
        </w:rPr>
        <w:t xml:space="preserve"> </w:t>
      </w:r>
      <w:r w:rsidRPr="00162776">
        <w:rPr>
          <w:sz w:val="22"/>
          <w:szCs w:val="22"/>
        </w:rPr>
        <w:t>This determination will be based upon the facts and circumstances of each particular situation.</w:t>
      </w:r>
      <w:r w:rsidR="007218E5" w:rsidRPr="00162776">
        <w:rPr>
          <w:sz w:val="22"/>
          <w:szCs w:val="22"/>
        </w:rPr>
        <w:t xml:space="preserve"> </w:t>
      </w:r>
      <w:r w:rsidRPr="00162776">
        <w:rPr>
          <w:sz w:val="22"/>
          <w:szCs w:val="22"/>
        </w:rPr>
        <w:t>Employees</w:t>
      </w:r>
      <w:r w:rsidR="00BD1424" w:rsidRPr="00162776">
        <w:rPr>
          <w:sz w:val="22"/>
          <w:szCs w:val="22"/>
        </w:rPr>
        <w:t xml:space="preserve"> and directors</w:t>
      </w:r>
      <w:r w:rsidRPr="00162776">
        <w:rPr>
          <w:sz w:val="22"/>
          <w:szCs w:val="22"/>
        </w:rPr>
        <w:t xml:space="preserve"> who violate the law or this Code may expose themselves to substantial civil damages, criminal fines</w:t>
      </w:r>
      <w:r w:rsidR="009C6A37" w:rsidRPr="00162776">
        <w:rPr>
          <w:sz w:val="22"/>
          <w:szCs w:val="22"/>
        </w:rPr>
        <w:t>,</w:t>
      </w:r>
      <w:r w:rsidRPr="00162776">
        <w:rPr>
          <w:sz w:val="22"/>
          <w:szCs w:val="22"/>
        </w:rPr>
        <w:t xml:space="preserve"> and prison terms.</w:t>
      </w:r>
      <w:r w:rsidR="007218E5" w:rsidRPr="00162776">
        <w:rPr>
          <w:sz w:val="22"/>
          <w:szCs w:val="22"/>
        </w:rPr>
        <w:t xml:space="preserve"> </w:t>
      </w:r>
      <w:r w:rsidRPr="00162776">
        <w:rPr>
          <w:sz w:val="22"/>
          <w:szCs w:val="22"/>
        </w:rPr>
        <w:t>The Company may also face substantial fines and penalties and may incur damage to its reputation and standing in the community.</w:t>
      </w:r>
      <w:r w:rsidR="007218E5" w:rsidRPr="00162776">
        <w:rPr>
          <w:sz w:val="22"/>
          <w:szCs w:val="22"/>
        </w:rPr>
        <w:t xml:space="preserve"> </w:t>
      </w:r>
      <w:r w:rsidRPr="00162776">
        <w:rPr>
          <w:sz w:val="22"/>
          <w:szCs w:val="22"/>
        </w:rPr>
        <w:t>Your conduct as a representative of the Company, if it does not comply with the law or with this Code, can result in serious consequences for both you and the Company.</w:t>
      </w:r>
    </w:p>
    <w:p w14:paraId="157312A5" w14:textId="00D6C952" w:rsidR="008C6B13" w:rsidRPr="00162776" w:rsidRDefault="008C6B13" w:rsidP="005953B9">
      <w:pPr>
        <w:pStyle w:val="Heading2"/>
        <w:jc w:val="both"/>
        <w:rPr>
          <w:b/>
          <w:sz w:val="22"/>
          <w:szCs w:val="22"/>
        </w:rPr>
      </w:pPr>
      <w:bookmarkStart w:id="5" w:name="_Toc60826539"/>
      <w:r w:rsidRPr="00162776">
        <w:rPr>
          <w:sz w:val="22"/>
          <w:szCs w:val="22"/>
        </w:rPr>
        <w:t>Policy Against Retaliation</w:t>
      </w:r>
      <w:bookmarkEnd w:id="5"/>
    </w:p>
    <w:p w14:paraId="3E3084EF" w14:textId="35B17239" w:rsidR="008C6B13" w:rsidRPr="00162776" w:rsidRDefault="008C6B13" w:rsidP="00057E93">
      <w:pPr>
        <w:pStyle w:val="BodyText"/>
        <w:rPr>
          <w:sz w:val="22"/>
          <w:szCs w:val="22"/>
        </w:rPr>
      </w:pPr>
      <w:r w:rsidRPr="00162776">
        <w:rPr>
          <w:sz w:val="22"/>
          <w:szCs w:val="22"/>
        </w:rPr>
        <w:t>The Company prohibits retaliation against an employee or director who, in good faith, seeks help</w:t>
      </w:r>
      <w:r w:rsidR="00974614" w:rsidRPr="00162776">
        <w:rPr>
          <w:sz w:val="22"/>
          <w:szCs w:val="22"/>
        </w:rPr>
        <w:t>,</w:t>
      </w:r>
      <w:r w:rsidRPr="00162776">
        <w:rPr>
          <w:sz w:val="22"/>
          <w:szCs w:val="22"/>
        </w:rPr>
        <w:t xml:space="preserve"> reports known or suspected violations</w:t>
      </w:r>
      <w:r w:rsidR="00974614" w:rsidRPr="00162776">
        <w:rPr>
          <w:sz w:val="22"/>
          <w:szCs w:val="22"/>
        </w:rPr>
        <w:t xml:space="preserve"> or assists in the investigation of reports made under this Code</w:t>
      </w:r>
      <w:r w:rsidRPr="00162776">
        <w:rPr>
          <w:sz w:val="22"/>
          <w:szCs w:val="22"/>
        </w:rPr>
        <w:t>.</w:t>
      </w:r>
      <w:r w:rsidR="007218E5" w:rsidRPr="00162776">
        <w:rPr>
          <w:sz w:val="22"/>
          <w:szCs w:val="22"/>
        </w:rPr>
        <w:t xml:space="preserve"> </w:t>
      </w:r>
      <w:r w:rsidRPr="00162776">
        <w:rPr>
          <w:sz w:val="22"/>
          <w:szCs w:val="22"/>
        </w:rPr>
        <w:t xml:space="preserve">Any reprisal or retaliation against an employee </w:t>
      </w:r>
      <w:r w:rsidR="00D80FCD" w:rsidRPr="00162776">
        <w:rPr>
          <w:sz w:val="22"/>
          <w:szCs w:val="22"/>
        </w:rPr>
        <w:t xml:space="preserve">or director </w:t>
      </w:r>
      <w:r w:rsidRPr="00162776">
        <w:rPr>
          <w:sz w:val="22"/>
          <w:szCs w:val="22"/>
        </w:rPr>
        <w:t>because the employee</w:t>
      </w:r>
      <w:r w:rsidR="00D80FCD" w:rsidRPr="00162776">
        <w:rPr>
          <w:sz w:val="22"/>
          <w:szCs w:val="22"/>
        </w:rPr>
        <w:t xml:space="preserve"> or director</w:t>
      </w:r>
      <w:r w:rsidRPr="00162776">
        <w:rPr>
          <w:sz w:val="22"/>
          <w:szCs w:val="22"/>
        </w:rPr>
        <w:t xml:space="preserve">, in good faith, sought help or filed a report will be subject to disciplinary action, including potential termination of </w:t>
      </w:r>
      <w:r w:rsidR="00B553E5" w:rsidRPr="00162776">
        <w:rPr>
          <w:sz w:val="22"/>
          <w:szCs w:val="22"/>
        </w:rPr>
        <w:t>service</w:t>
      </w:r>
      <w:r w:rsidRPr="00162776">
        <w:rPr>
          <w:sz w:val="22"/>
          <w:szCs w:val="22"/>
        </w:rPr>
        <w:t>.</w:t>
      </w:r>
    </w:p>
    <w:p w14:paraId="554E406E" w14:textId="10DE1705" w:rsidR="008C6B13" w:rsidRPr="00162776" w:rsidRDefault="008C6B13" w:rsidP="005953B9">
      <w:pPr>
        <w:pStyle w:val="Heading2"/>
        <w:jc w:val="both"/>
        <w:rPr>
          <w:b/>
          <w:sz w:val="22"/>
          <w:szCs w:val="22"/>
        </w:rPr>
      </w:pPr>
      <w:bookmarkStart w:id="6" w:name="_Toc60826540"/>
      <w:r w:rsidRPr="00162776">
        <w:rPr>
          <w:sz w:val="22"/>
          <w:szCs w:val="22"/>
        </w:rPr>
        <w:t>Waivers of the Code</w:t>
      </w:r>
      <w:bookmarkEnd w:id="6"/>
    </w:p>
    <w:p w14:paraId="51B6CD66" w14:textId="10526D62" w:rsidR="008C6B13" w:rsidRPr="00162776" w:rsidRDefault="008C6B13" w:rsidP="00057E93">
      <w:pPr>
        <w:pStyle w:val="BodyText"/>
        <w:rPr>
          <w:sz w:val="22"/>
          <w:szCs w:val="22"/>
        </w:rPr>
      </w:pPr>
      <w:r w:rsidRPr="00162776">
        <w:rPr>
          <w:sz w:val="22"/>
          <w:szCs w:val="22"/>
        </w:rPr>
        <w:t>Any waiver of this Code for our directors, executive officers</w:t>
      </w:r>
      <w:r w:rsidR="009C6A37" w:rsidRPr="00162776">
        <w:rPr>
          <w:sz w:val="22"/>
          <w:szCs w:val="22"/>
        </w:rPr>
        <w:t>,</w:t>
      </w:r>
      <w:r w:rsidRPr="00162776">
        <w:rPr>
          <w:sz w:val="22"/>
          <w:szCs w:val="22"/>
        </w:rPr>
        <w:t xml:space="preserve"> or other principal financial officers may be made only by our Board of Directors</w:t>
      </w:r>
      <w:r w:rsidR="00B15CEE" w:rsidRPr="00162776">
        <w:rPr>
          <w:sz w:val="22"/>
          <w:szCs w:val="22"/>
        </w:rPr>
        <w:t xml:space="preserve"> </w:t>
      </w:r>
      <w:r w:rsidR="00232E89" w:rsidRPr="00162776">
        <w:rPr>
          <w:sz w:val="22"/>
          <w:szCs w:val="22"/>
        </w:rPr>
        <w:t xml:space="preserve">or a duly authorized committee of the Board </w:t>
      </w:r>
      <w:r w:rsidRPr="00162776">
        <w:rPr>
          <w:sz w:val="22"/>
          <w:szCs w:val="22"/>
        </w:rPr>
        <w:t>and will be disclosed to the public as r</w:t>
      </w:r>
      <w:r w:rsidR="00730C3E" w:rsidRPr="00162776">
        <w:rPr>
          <w:sz w:val="22"/>
          <w:szCs w:val="22"/>
        </w:rPr>
        <w:t xml:space="preserve">equired by law or the rules of The </w:t>
      </w:r>
      <w:r w:rsidR="00211E54" w:rsidRPr="00162776">
        <w:rPr>
          <w:sz w:val="22"/>
          <w:szCs w:val="22"/>
        </w:rPr>
        <w:t>Ne</w:t>
      </w:r>
      <w:r w:rsidR="00827FE5" w:rsidRPr="00162776">
        <w:rPr>
          <w:sz w:val="22"/>
          <w:szCs w:val="22"/>
        </w:rPr>
        <w:t>w York Stock Exchange</w:t>
      </w:r>
      <w:r w:rsidR="00C904E7" w:rsidRPr="00162776">
        <w:rPr>
          <w:sz w:val="22"/>
          <w:szCs w:val="22"/>
        </w:rPr>
        <w:t xml:space="preserve">, </w:t>
      </w:r>
      <w:r w:rsidR="0008354D" w:rsidRPr="00162776">
        <w:rPr>
          <w:sz w:val="22"/>
          <w:szCs w:val="22"/>
        </w:rPr>
        <w:t>as</w:t>
      </w:r>
      <w:r w:rsidR="00C904E7" w:rsidRPr="00162776">
        <w:rPr>
          <w:sz w:val="22"/>
          <w:szCs w:val="22"/>
        </w:rPr>
        <w:t xml:space="preserve"> applicable</w:t>
      </w:r>
      <w:r w:rsidRPr="00162776">
        <w:rPr>
          <w:sz w:val="22"/>
          <w:szCs w:val="22"/>
        </w:rPr>
        <w:t>.</w:t>
      </w:r>
      <w:r w:rsidR="007218E5" w:rsidRPr="00162776">
        <w:rPr>
          <w:sz w:val="22"/>
          <w:szCs w:val="22"/>
        </w:rPr>
        <w:t xml:space="preserve"> </w:t>
      </w:r>
      <w:r w:rsidRPr="00162776">
        <w:rPr>
          <w:sz w:val="22"/>
          <w:szCs w:val="22"/>
        </w:rPr>
        <w:t xml:space="preserve">Waivers of this Code for other employees may be made only by our </w:t>
      </w:r>
      <w:r w:rsidR="00542081" w:rsidRPr="00162776">
        <w:rPr>
          <w:sz w:val="22"/>
          <w:szCs w:val="22"/>
        </w:rPr>
        <w:t xml:space="preserve">Chief </w:t>
      </w:r>
      <w:r w:rsidR="006A5E29" w:rsidRPr="00162776">
        <w:rPr>
          <w:sz w:val="22"/>
          <w:szCs w:val="22"/>
        </w:rPr>
        <w:t>Executive</w:t>
      </w:r>
      <w:r w:rsidR="00542081" w:rsidRPr="00162776">
        <w:rPr>
          <w:sz w:val="22"/>
          <w:szCs w:val="22"/>
        </w:rPr>
        <w:t xml:space="preserve"> Officer</w:t>
      </w:r>
      <w:r w:rsidRPr="00162776">
        <w:rPr>
          <w:sz w:val="22"/>
          <w:szCs w:val="22"/>
        </w:rPr>
        <w:t xml:space="preserve"> or </w:t>
      </w:r>
      <w:r w:rsidR="008D7C70" w:rsidRPr="00162776">
        <w:rPr>
          <w:sz w:val="22"/>
          <w:szCs w:val="22"/>
        </w:rPr>
        <w:t xml:space="preserve">the </w:t>
      </w:r>
      <w:r w:rsidR="00D83692" w:rsidRPr="00162776">
        <w:rPr>
          <w:sz w:val="22"/>
          <w:szCs w:val="22"/>
        </w:rPr>
        <w:t>Compliance Officer</w:t>
      </w:r>
      <w:r w:rsidR="00287D0B" w:rsidRPr="00162776" w:rsidDel="00287D0B">
        <w:rPr>
          <w:sz w:val="22"/>
          <w:szCs w:val="22"/>
        </w:rPr>
        <w:t xml:space="preserve"> </w:t>
      </w:r>
      <w:r w:rsidRPr="00162776">
        <w:rPr>
          <w:sz w:val="22"/>
          <w:szCs w:val="22"/>
        </w:rPr>
        <w:t xml:space="preserve">and </w:t>
      </w:r>
      <w:r w:rsidR="00B553E5" w:rsidRPr="00162776">
        <w:rPr>
          <w:sz w:val="22"/>
          <w:szCs w:val="22"/>
        </w:rPr>
        <w:t>may</w:t>
      </w:r>
      <w:r w:rsidR="00BD1424" w:rsidRPr="00162776">
        <w:rPr>
          <w:sz w:val="22"/>
          <w:szCs w:val="22"/>
        </w:rPr>
        <w:t xml:space="preserve"> be </w:t>
      </w:r>
      <w:r w:rsidRPr="00162776">
        <w:rPr>
          <w:sz w:val="22"/>
          <w:szCs w:val="22"/>
        </w:rPr>
        <w:t xml:space="preserve">reported to our </w:t>
      </w:r>
      <w:r w:rsidR="00232E89" w:rsidRPr="00162776">
        <w:rPr>
          <w:sz w:val="22"/>
          <w:szCs w:val="22"/>
        </w:rPr>
        <w:t xml:space="preserve">Board and/or </w:t>
      </w:r>
      <w:r w:rsidRPr="00162776">
        <w:rPr>
          <w:sz w:val="22"/>
          <w:szCs w:val="22"/>
        </w:rPr>
        <w:t>Audit Committee</w:t>
      </w:r>
      <w:r w:rsidR="00232E89" w:rsidRPr="00162776">
        <w:rPr>
          <w:sz w:val="22"/>
          <w:szCs w:val="22"/>
        </w:rPr>
        <w:t>, as necessary or advisable</w:t>
      </w:r>
      <w:r w:rsidRPr="00162776">
        <w:rPr>
          <w:sz w:val="22"/>
          <w:szCs w:val="22"/>
        </w:rPr>
        <w:t>.</w:t>
      </w:r>
      <w:r w:rsidR="007218E5" w:rsidRPr="00162776">
        <w:rPr>
          <w:sz w:val="22"/>
          <w:szCs w:val="22"/>
        </w:rPr>
        <w:t xml:space="preserve"> </w:t>
      </w:r>
    </w:p>
    <w:p w14:paraId="33F15F3E" w14:textId="03E03C2F" w:rsidR="008C6B13" w:rsidRPr="00162776" w:rsidRDefault="008C6B13" w:rsidP="005953B9">
      <w:pPr>
        <w:pStyle w:val="Heading1"/>
        <w:jc w:val="both"/>
        <w:rPr>
          <w:caps/>
          <w:sz w:val="22"/>
          <w:szCs w:val="22"/>
        </w:rPr>
      </w:pPr>
      <w:bookmarkStart w:id="7" w:name="_Toc60826541"/>
      <w:r w:rsidRPr="00162776">
        <w:rPr>
          <w:sz w:val="22"/>
          <w:szCs w:val="22"/>
        </w:rPr>
        <w:t>Conflicts of Interest</w:t>
      </w:r>
      <w:bookmarkEnd w:id="7"/>
    </w:p>
    <w:p w14:paraId="15670C04" w14:textId="7697E87E" w:rsidR="008C6B13" w:rsidRPr="00162776" w:rsidRDefault="008C6B13" w:rsidP="005953B9">
      <w:pPr>
        <w:pStyle w:val="Heading2"/>
        <w:jc w:val="both"/>
        <w:rPr>
          <w:b/>
          <w:sz w:val="22"/>
          <w:szCs w:val="22"/>
        </w:rPr>
      </w:pPr>
      <w:bookmarkStart w:id="8" w:name="_Toc60826542"/>
      <w:r w:rsidRPr="00162776">
        <w:rPr>
          <w:sz w:val="22"/>
          <w:szCs w:val="22"/>
        </w:rPr>
        <w:t>Identifying Potential Conflicts of Interest</w:t>
      </w:r>
      <w:bookmarkEnd w:id="8"/>
    </w:p>
    <w:p w14:paraId="3F36B6F1" w14:textId="2F3F9CDD" w:rsidR="00292B93" w:rsidRPr="00162776" w:rsidRDefault="00292B93" w:rsidP="00057E93">
      <w:pPr>
        <w:pStyle w:val="BodyText"/>
        <w:rPr>
          <w:sz w:val="22"/>
          <w:szCs w:val="22"/>
        </w:rPr>
      </w:pPr>
      <w:r w:rsidRPr="00162776">
        <w:rPr>
          <w:sz w:val="22"/>
          <w:szCs w:val="22"/>
        </w:rPr>
        <w:t>Employees, officers and directors must act in the best interests of the Company.</w:t>
      </w:r>
      <w:r w:rsidR="007218E5" w:rsidRPr="00162776">
        <w:rPr>
          <w:sz w:val="22"/>
          <w:szCs w:val="22"/>
        </w:rPr>
        <w:t xml:space="preserve"> </w:t>
      </w:r>
      <w:r w:rsidRPr="00162776">
        <w:rPr>
          <w:sz w:val="22"/>
          <w:szCs w:val="22"/>
        </w:rPr>
        <w:t xml:space="preserve">You must refrain from engaging in any activity or having a personal interest that presents a </w:t>
      </w:r>
      <w:r w:rsidR="009650EC" w:rsidRPr="00162776">
        <w:rPr>
          <w:sz w:val="22"/>
          <w:szCs w:val="22"/>
        </w:rPr>
        <w:t>“</w:t>
      </w:r>
      <w:r w:rsidRPr="00162776">
        <w:rPr>
          <w:sz w:val="22"/>
          <w:szCs w:val="22"/>
        </w:rPr>
        <w:t>conflict of interest</w:t>
      </w:r>
      <w:r w:rsidR="009650EC" w:rsidRPr="00162776">
        <w:rPr>
          <w:sz w:val="22"/>
          <w:szCs w:val="22"/>
        </w:rPr>
        <w:t>”</w:t>
      </w:r>
      <w:r w:rsidRPr="00162776">
        <w:rPr>
          <w:sz w:val="22"/>
          <w:szCs w:val="22"/>
        </w:rPr>
        <w:t xml:space="preserve"> and should seek to avoid even the appearance of a conflict of interest.</w:t>
      </w:r>
      <w:r w:rsidR="007218E5" w:rsidRPr="00162776">
        <w:rPr>
          <w:sz w:val="22"/>
          <w:szCs w:val="22"/>
        </w:rPr>
        <w:t xml:space="preserve"> </w:t>
      </w:r>
      <w:r w:rsidRPr="00162776">
        <w:rPr>
          <w:sz w:val="22"/>
          <w:szCs w:val="22"/>
        </w:rPr>
        <w:t>A conflict of interest occurs when your personal interest interferes with the interests of the Company.</w:t>
      </w:r>
      <w:r w:rsidR="007218E5" w:rsidRPr="00162776">
        <w:rPr>
          <w:sz w:val="22"/>
          <w:szCs w:val="22"/>
        </w:rPr>
        <w:t xml:space="preserve"> </w:t>
      </w:r>
      <w:r w:rsidR="009650EC" w:rsidRPr="00162776">
        <w:rPr>
          <w:sz w:val="22"/>
          <w:szCs w:val="22"/>
        </w:rPr>
        <w:t xml:space="preserve"> </w:t>
      </w:r>
      <w:r w:rsidRPr="00162776">
        <w:rPr>
          <w:sz w:val="22"/>
          <w:szCs w:val="22"/>
        </w:rPr>
        <w:t>A conflict of interest can arise whenever you, as an employee, officer or director, take action or have an interest that prevents you from performing your Company duties and responsibilities honestly, objectively and effectively.</w:t>
      </w:r>
      <w:r w:rsidR="007218E5" w:rsidRPr="00162776">
        <w:rPr>
          <w:sz w:val="22"/>
          <w:szCs w:val="22"/>
        </w:rPr>
        <w:t xml:space="preserve"> </w:t>
      </w:r>
    </w:p>
    <w:p w14:paraId="11106CEF" w14:textId="49C7E85F" w:rsidR="008C6B13" w:rsidRPr="00162776" w:rsidRDefault="008C6B13" w:rsidP="00057E93">
      <w:pPr>
        <w:pStyle w:val="BodyText"/>
        <w:rPr>
          <w:sz w:val="22"/>
          <w:szCs w:val="22"/>
        </w:rPr>
      </w:pPr>
      <w:r w:rsidRPr="00162776">
        <w:rPr>
          <w:sz w:val="22"/>
          <w:szCs w:val="22"/>
        </w:rPr>
        <w:t>Identifying potential conflicts of interest may not always be clear-cut.</w:t>
      </w:r>
      <w:r w:rsidR="007218E5" w:rsidRPr="00162776">
        <w:rPr>
          <w:sz w:val="22"/>
          <w:szCs w:val="22"/>
        </w:rPr>
        <w:t xml:space="preserve"> </w:t>
      </w:r>
      <w:r w:rsidRPr="00162776">
        <w:rPr>
          <w:sz w:val="22"/>
          <w:szCs w:val="22"/>
        </w:rPr>
        <w:t xml:space="preserve">The following situations </w:t>
      </w:r>
      <w:r w:rsidR="00292B93" w:rsidRPr="00162776">
        <w:rPr>
          <w:sz w:val="22"/>
          <w:szCs w:val="22"/>
        </w:rPr>
        <w:t>might reasonably be expected to give rise to a conflict of interest</w:t>
      </w:r>
      <w:r w:rsidRPr="00162776">
        <w:rPr>
          <w:sz w:val="22"/>
          <w:szCs w:val="22"/>
        </w:rPr>
        <w:t>:</w:t>
      </w:r>
    </w:p>
    <w:p w14:paraId="4A7DC9CC" w14:textId="1E35639D"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Outside Employment</w:t>
      </w:r>
      <w:r w:rsidRPr="00162776">
        <w:rPr>
          <w:sz w:val="22"/>
          <w:szCs w:val="22"/>
        </w:rPr>
        <w:t>.</w:t>
      </w:r>
      <w:r w:rsidR="007218E5" w:rsidRPr="00162776">
        <w:rPr>
          <w:sz w:val="22"/>
          <w:szCs w:val="22"/>
        </w:rPr>
        <w:t xml:space="preserve"> </w:t>
      </w:r>
      <w:r w:rsidR="00292B93" w:rsidRPr="00162776">
        <w:rPr>
          <w:sz w:val="22"/>
          <w:szCs w:val="22"/>
        </w:rPr>
        <w:t>An</w:t>
      </w:r>
      <w:r w:rsidRPr="00162776">
        <w:rPr>
          <w:sz w:val="22"/>
          <w:szCs w:val="22"/>
        </w:rPr>
        <w:t xml:space="preserve"> employee </w:t>
      </w:r>
      <w:r w:rsidR="00292B93" w:rsidRPr="00162776">
        <w:rPr>
          <w:sz w:val="22"/>
          <w:szCs w:val="22"/>
        </w:rPr>
        <w:t>being</w:t>
      </w:r>
      <w:r w:rsidRPr="00162776">
        <w:rPr>
          <w:sz w:val="22"/>
          <w:szCs w:val="22"/>
        </w:rPr>
        <w:t xml:space="preserve"> employed by, </w:t>
      </w:r>
      <w:r w:rsidR="00292B93" w:rsidRPr="00162776">
        <w:rPr>
          <w:sz w:val="22"/>
          <w:szCs w:val="22"/>
        </w:rPr>
        <w:t>serving as a director of, or providing</w:t>
      </w:r>
      <w:r w:rsidRPr="00162776">
        <w:rPr>
          <w:sz w:val="22"/>
          <w:szCs w:val="22"/>
        </w:rPr>
        <w:t xml:space="preserve"> any services to a company the individual knows or suspects is a material customer, supplier or competitor of the Company</w:t>
      </w:r>
      <w:r w:rsidR="00BD1424" w:rsidRPr="00162776">
        <w:rPr>
          <w:sz w:val="22"/>
          <w:szCs w:val="22"/>
        </w:rPr>
        <w:t xml:space="preserve"> (other than services to be provided as part of an employee</w:t>
      </w:r>
      <w:r w:rsidR="009650EC" w:rsidRPr="00162776">
        <w:rPr>
          <w:sz w:val="22"/>
          <w:szCs w:val="22"/>
        </w:rPr>
        <w:t>’</w:t>
      </w:r>
      <w:r w:rsidR="00BD1424" w:rsidRPr="00162776">
        <w:rPr>
          <w:sz w:val="22"/>
          <w:szCs w:val="22"/>
        </w:rPr>
        <w:t>s job responsibilities for the Company)</w:t>
      </w:r>
      <w:r w:rsidRPr="00162776">
        <w:rPr>
          <w:sz w:val="22"/>
          <w:szCs w:val="22"/>
        </w:rPr>
        <w:t>.</w:t>
      </w:r>
    </w:p>
    <w:p w14:paraId="56B3773E" w14:textId="77777777" w:rsidR="008C6B13" w:rsidRPr="00162776" w:rsidRDefault="008C6B13" w:rsidP="005953B9">
      <w:pPr>
        <w:tabs>
          <w:tab w:val="num" w:pos="1440"/>
        </w:tabs>
        <w:ind w:left="1440"/>
        <w:jc w:val="both"/>
        <w:rPr>
          <w:sz w:val="22"/>
          <w:szCs w:val="22"/>
        </w:rPr>
      </w:pPr>
    </w:p>
    <w:p w14:paraId="3DF26116" w14:textId="5FB7135F"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Improper Personal Benefits</w:t>
      </w:r>
      <w:r w:rsidRPr="00162776">
        <w:rPr>
          <w:sz w:val="22"/>
          <w:szCs w:val="22"/>
        </w:rPr>
        <w:t>.</w:t>
      </w:r>
      <w:r w:rsidR="007218E5" w:rsidRPr="00162776">
        <w:rPr>
          <w:sz w:val="22"/>
          <w:szCs w:val="22"/>
        </w:rPr>
        <w:t xml:space="preserve"> </w:t>
      </w:r>
      <w:r w:rsidR="00292B93" w:rsidRPr="00162776">
        <w:rPr>
          <w:sz w:val="22"/>
          <w:szCs w:val="22"/>
        </w:rPr>
        <w:t>An</w:t>
      </w:r>
      <w:r w:rsidRPr="00162776">
        <w:rPr>
          <w:sz w:val="22"/>
          <w:szCs w:val="22"/>
        </w:rPr>
        <w:t xml:space="preserve"> employee</w:t>
      </w:r>
      <w:r w:rsidR="00292B93" w:rsidRPr="00162776">
        <w:rPr>
          <w:sz w:val="22"/>
          <w:szCs w:val="22"/>
        </w:rPr>
        <w:t xml:space="preserve"> or director</w:t>
      </w:r>
      <w:r w:rsidRPr="00162776">
        <w:rPr>
          <w:sz w:val="22"/>
          <w:szCs w:val="22"/>
        </w:rPr>
        <w:t xml:space="preserve"> obtain</w:t>
      </w:r>
      <w:r w:rsidR="00292B93" w:rsidRPr="00162776">
        <w:rPr>
          <w:sz w:val="22"/>
          <w:szCs w:val="22"/>
        </w:rPr>
        <w:t>ing</w:t>
      </w:r>
      <w:r w:rsidRPr="00162776">
        <w:rPr>
          <w:sz w:val="22"/>
          <w:szCs w:val="22"/>
        </w:rPr>
        <w:t xml:space="preserve"> any material (as to </w:t>
      </w:r>
      <w:r w:rsidR="00B70341" w:rsidRPr="00162776">
        <w:rPr>
          <w:sz w:val="22"/>
          <w:szCs w:val="22"/>
        </w:rPr>
        <w:t>the individual</w:t>
      </w:r>
      <w:r w:rsidRPr="00162776">
        <w:rPr>
          <w:sz w:val="22"/>
          <w:szCs w:val="22"/>
        </w:rPr>
        <w:t xml:space="preserve">) personal benefits or favors because of </w:t>
      </w:r>
      <w:r w:rsidR="00B70341" w:rsidRPr="00162776">
        <w:rPr>
          <w:sz w:val="22"/>
          <w:szCs w:val="22"/>
        </w:rPr>
        <w:t>the individual’s</w:t>
      </w:r>
      <w:r w:rsidRPr="00162776">
        <w:rPr>
          <w:sz w:val="22"/>
          <w:szCs w:val="22"/>
        </w:rPr>
        <w:t xml:space="preserve"> position with the </w:t>
      </w:r>
      <w:r w:rsidRPr="00162776">
        <w:rPr>
          <w:sz w:val="22"/>
          <w:szCs w:val="22"/>
        </w:rPr>
        <w:lastRenderedPageBreak/>
        <w:t>Company.</w:t>
      </w:r>
      <w:r w:rsidR="007218E5" w:rsidRPr="00162776">
        <w:rPr>
          <w:sz w:val="22"/>
          <w:szCs w:val="22"/>
        </w:rPr>
        <w:t xml:space="preserve"> </w:t>
      </w:r>
      <w:r w:rsidRPr="00162776">
        <w:rPr>
          <w:sz w:val="22"/>
          <w:szCs w:val="22"/>
        </w:rPr>
        <w:t xml:space="preserve">Please see </w:t>
      </w:r>
      <w:r w:rsidR="009650EC" w:rsidRPr="00162776">
        <w:rPr>
          <w:sz w:val="22"/>
          <w:szCs w:val="22"/>
        </w:rPr>
        <w:t>“</w:t>
      </w:r>
      <w:r w:rsidR="00CC198B" w:rsidRPr="00162776">
        <w:rPr>
          <w:sz w:val="22"/>
          <w:szCs w:val="22"/>
        </w:rPr>
        <w:t>Gifts</w:t>
      </w:r>
      <w:r w:rsidR="00785D29" w:rsidRPr="00162776">
        <w:rPr>
          <w:sz w:val="22"/>
          <w:szCs w:val="22"/>
        </w:rPr>
        <w:t xml:space="preserve"> and</w:t>
      </w:r>
      <w:r w:rsidR="00CC198B" w:rsidRPr="00162776">
        <w:rPr>
          <w:sz w:val="22"/>
          <w:szCs w:val="22"/>
        </w:rPr>
        <w:t xml:space="preserve"> </w:t>
      </w:r>
      <w:r w:rsidRPr="00162776">
        <w:rPr>
          <w:sz w:val="22"/>
          <w:szCs w:val="22"/>
        </w:rPr>
        <w:t>Entertainment</w:t>
      </w:r>
      <w:r w:rsidR="009650EC" w:rsidRPr="00162776">
        <w:rPr>
          <w:sz w:val="22"/>
          <w:szCs w:val="22"/>
        </w:rPr>
        <w:t>”</w:t>
      </w:r>
      <w:r w:rsidRPr="00162776">
        <w:rPr>
          <w:sz w:val="22"/>
          <w:szCs w:val="22"/>
        </w:rPr>
        <w:t xml:space="preserve"> below for additional guidelines in this area.</w:t>
      </w:r>
    </w:p>
    <w:p w14:paraId="1683617C" w14:textId="77777777" w:rsidR="008C6B13" w:rsidRPr="00162776" w:rsidRDefault="008C6B13" w:rsidP="005953B9">
      <w:pPr>
        <w:tabs>
          <w:tab w:val="num" w:pos="1440"/>
        </w:tabs>
        <w:ind w:left="1440"/>
        <w:jc w:val="both"/>
        <w:rPr>
          <w:sz w:val="22"/>
          <w:szCs w:val="22"/>
        </w:rPr>
      </w:pPr>
    </w:p>
    <w:p w14:paraId="493F9961" w14:textId="17300053"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Financial Interests</w:t>
      </w:r>
      <w:r w:rsidR="000827CE" w:rsidRPr="00162776">
        <w:rPr>
          <w:sz w:val="22"/>
          <w:szCs w:val="22"/>
        </w:rPr>
        <w:t>.</w:t>
      </w:r>
      <w:r w:rsidR="007218E5" w:rsidRPr="00162776">
        <w:rPr>
          <w:sz w:val="22"/>
          <w:szCs w:val="22"/>
        </w:rPr>
        <w:t xml:space="preserve"> </w:t>
      </w:r>
      <w:r w:rsidR="00292B93" w:rsidRPr="00162776">
        <w:rPr>
          <w:sz w:val="22"/>
          <w:szCs w:val="22"/>
        </w:rPr>
        <w:t>An</w:t>
      </w:r>
      <w:r w:rsidRPr="00162776">
        <w:rPr>
          <w:sz w:val="22"/>
          <w:szCs w:val="22"/>
        </w:rPr>
        <w:t xml:space="preserve"> employee </w:t>
      </w:r>
      <w:r w:rsidR="00292B93" w:rsidRPr="00162776">
        <w:rPr>
          <w:sz w:val="22"/>
          <w:szCs w:val="22"/>
        </w:rPr>
        <w:t>having</w:t>
      </w:r>
      <w:r w:rsidRPr="00162776">
        <w:rPr>
          <w:sz w:val="22"/>
          <w:szCs w:val="22"/>
        </w:rPr>
        <w:t xml:space="preserve"> a </w:t>
      </w:r>
      <w:r w:rsidR="009650EC" w:rsidRPr="00162776">
        <w:rPr>
          <w:sz w:val="22"/>
          <w:szCs w:val="22"/>
        </w:rPr>
        <w:t>“</w:t>
      </w:r>
      <w:r w:rsidRPr="00162776">
        <w:rPr>
          <w:sz w:val="22"/>
          <w:szCs w:val="22"/>
        </w:rPr>
        <w:t>material interest</w:t>
      </w:r>
      <w:r w:rsidR="009650EC" w:rsidRPr="00162776">
        <w:rPr>
          <w:sz w:val="22"/>
          <w:szCs w:val="22"/>
        </w:rPr>
        <w:t>”</w:t>
      </w:r>
      <w:r w:rsidRPr="00162776">
        <w:rPr>
          <w:sz w:val="22"/>
          <w:szCs w:val="22"/>
        </w:rPr>
        <w:t xml:space="preserve"> (ownership or otherwise) in any company the individual knows or suspects is a material customer, supplier</w:t>
      </w:r>
      <w:r w:rsidR="009C6A37" w:rsidRPr="00162776">
        <w:rPr>
          <w:sz w:val="22"/>
          <w:szCs w:val="22"/>
        </w:rPr>
        <w:t>,</w:t>
      </w:r>
      <w:r w:rsidRPr="00162776">
        <w:rPr>
          <w:sz w:val="22"/>
          <w:szCs w:val="22"/>
        </w:rPr>
        <w:t xml:space="preserve"> or competitor of the Company</w:t>
      </w:r>
      <w:r w:rsidR="00292B93" w:rsidRPr="00162776">
        <w:rPr>
          <w:sz w:val="22"/>
          <w:szCs w:val="22"/>
        </w:rPr>
        <w:t xml:space="preserve"> and using his or her position to influence a transaction with such company</w:t>
      </w:r>
      <w:r w:rsidRPr="00162776">
        <w:rPr>
          <w:sz w:val="22"/>
          <w:szCs w:val="22"/>
        </w:rPr>
        <w:t>.</w:t>
      </w:r>
      <w:r w:rsidR="007218E5" w:rsidRPr="00162776">
        <w:rPr>
          <w:sz w:val="22"/>
          <w:szCs w:val="22"/>
        </w:rPr>
        <w:t xml:space="preserve"> </w:t>
      </w:r>
      <w:r w:rsidRPr="00162776">
        <w:rPr>
          <w:sz w:val="22"/>
          <w:szCs w:val="22"/>
        </w:rPr>
        <w:t>Whether an emplo</w:t>
      </w:r>
      <w:r w:rsidR="00292B93" w:rsidRPr="00162776">
        <w:rPr>
          <w:sz w:val="22"/>
          <w:szCs w:val="22"/>
        </w:rPr>
        <w:t xml:space="preserve">yee has a </w:t>
      </w:r>
      <w:r w:rsidR="009650EC" w:rsidRPr="00162776">
        <w:rPr>
          <w:sz w:val="22"/>
          <w:szCs w:val="22"/>
        </w:rPr>
        <w:t>“</w:t>
      </w:r>
      <w:r w:rsidR="00292B93" w:rsidRPr="00162776">
        <w:rPr>
          <w:sz w:val="22"/>
          <w:szCs w:val="22"/>
        </w:rPr>
        <w:t>material interest</w:t>
      </w:r>
      <w:r w:rsidR="009650EC" w:rsidRPr="00162776">
        <w:rPr>
          <w:sz w:val="22"/>
          <w:szCs w:val="22"/>
        </w:rPr>
        <w:t>”</w:t>
      </w:r>
      <w:r w:rsidR="00292B93" w:rsidRPr="00162776">
        <w:rPr>
          <w:sz w:val="22"/>
          <w:szCs w:val="22"/>
        </w:rPr>
        <w:t xml:space="preserve"> will be</w:t>
      </w:r>
      <w:r w:rsidRPr="00162776">
        <w:rPr>
          <w:sz w:val="22"/>
          <w:szCs w:val="22"/>
        </w:rPr>
        <w:t xml:space="preserve"> determined</w:t>
      </w:r>
      <w:r w:rsidR="00292B93" w:rsidRPr="00162776">
        <w:rPr>
          <w:sz w:val="22"/>
          <w:szCs w:val="22"/>
        </w:rPr>
        <w:t xml:space="preserve"> by </w:t>
      </w:r>
      <w:r w:rsidR="006328FD" w:rsidRPr="00162776">
        <w:rPr>
          <w:sz w:val="22"/>
          <w:szCs w:val="22"/>
        </w:rPr>
        <w:t>an Authorized Officer</w:t>
      </w:r>
      <w:r w:rsidR="001C2C9B" w:rsidRPr="00162776">
        <w:rPr>
          <w:sz w:val="22"/>
          <w:szCs w:val="22"/>
        </w:rPr>
        <w:t xml:space="preserve"> or the Chief Accounting Officer</w:t>
      </w:r>
      <w:r w:rsidR="002E3416" w:rsidRPr="00162776">
        <w:rPr>
          <w:sz w:val="22"/>
          <w:szCs w:val="22"/>
        </w:rPr>
        <w:t>, as applicable,</w:t>
      </w:r>
      <w:r w:rsidRPr="00162776">
        <w:rPr>
          <w:sz w:val="22"/>
          <w:szCs w:val="22"/>
        </w:rPr>
        <w:t xml:space="preserve"> in light of all of the circumstances, including consideration of the relationship of the employee to the customer, supplier or competitor, the relationship of the employee to the specific transaction</w:t>
      </w:r>
      <w:r w:rsidR="009C6A37" w:rsidRPr="00162776">
        <w:rPr>
          <w:sz w:val="22"/>
          <w:szCs w:val="22"/>
        </w:rPr>
        <w:t>,</w:t>
      </w:r>
      <w:r w:rsidRPr="00162776">
        <w:rPr>
          <w:sz w:val="22"/>
          <w:szCs w:val="22"/>
        </w:rPr>
        <w:t xml:space="preserve"> and the importance of the interest to the employee having the interest.</w:t>
      </w:r>
    </w:p>
    <w:p w14:paraId="27EBF515" w14:textId="77777777" w:rsidR="008C6B13" w:rsidRPr="00162776" w:rsidRDefault="008C6B13" w:rsidP="005953B9">
      <w:pPr>
        <w:tabs>
          <w:tab w:val="num" w:pos="1440"/>
        </w:tabs>
        <w:ind w:left="1440"/>
        <w:jc w:val="both"/>
        <w:rPr>
          <w:sz w:val="22"/>
          <w:szCs w:val="22"/>
        </w:rPr>
      </w:pPr>
    </w:p>
    <w:p w14:paraId="2225EE1D" w14:textId="2CDF62E3"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Loans or Other Financial Transactions</w:t>
      </w:r>
      <w:r w:rsidR="00292B93" w:rsidRPr="00162776">
        <w:rPr>
          <w:sz w:val="22"/>
          <w:szCs w:val="22"/>
        </w:rPr>
        <w:t>.</w:t>
      </w:r>
      <w:r w:rsidR="007218E5" w:rsidRPr="00162776">
        <w:rPr>
          <w:sz w:val="22"/>
          <w:szCs w:val="22"/>
        </w:rPr>
        <w:t xml:space="preserve"> </w:t>
      </w:r>
      <w:r w:rsidR="00292B93" w:rsidRPr="00162776">
        <w:rPr>
          <w:sz w:val="22"/>
          <w:szCs w:val="22"/>
        </w:rPr>
        <w:t>An</w:t>
      </w:r>
      <w:r w:rsidRPr="00162776">
        <w:rPr>
          <w:sz w:val="22"/>
          <w:szCs w:val="22"/>
        </w:rPr>
        <w:t xml:space="preserve"> employee or director </w:t>
      </w:r>
      <w:r w:rsidR="00292B93" w:rsidRPr="00162776">
        <w:rPr>
          <w:sz w:val="22"/>
          <w:szCs w:val="22"/>
        </w:rPr>
        <w:t>obtaining</w:t>
      </w:r>
      <w:r w:rsidRPr="00162776">
        <w:rPr>
          <w:sz w:val="22"/>
          <w:szCs w:val="22"/>
        </w:rPr>
        <w:t xml:space="preserve"> loans or guarantees of personal obligations from, or enter</w:t>
      </w:r>
      <w:r w:rsidR="00292B93" w:rsidRPr="00162776">
        <w:rPr>
          <w:sz w:val="22"/>
          <w:szCs w:val="22"/>
        </w:rPr>
        <w:t>ing</w:t>
      </w:r>
      <w:r w:rsidRPr="00162776">
        <w:rPr>
          <w:sz w:val="22"/>
          <w:szCs w:val="22"/>
        </w:rPr>
        <w:t xml:space="preserve"> into any other personal financial transaction with, any company the individual knows or suspects is a material customer, supplier</w:t>
      </w:r>
      <w:r w:rsidR="009C6A37" w:rsidRPr="00162776">
        <w:rPr>
          <w:sz w:val="22"/>
          <w:szCs w:val="22"/>
        </w:rPr>
        <w:t>,</w:t>
      </w:r>
      <w:r w:rsidRPr="00162776">
        <w:rPr>
          <w:sz w:val="22"/>
          <w:szCs w:val="22"/>
        </w:rPr>
        <w:t xml:space="preserve"> or competitor of the Company.</w:t>
      </w:r>
      <w:r w:rsidR="007218E5" w:rsidRPr="00162776">
        <w:rPr>
          <w:sz w:val="22"/>
          <w:szCs w:val="22"/>
        </w:rPr>
        <w:t xml:space="preserve"> </w:t>
      </w:r>
      <w:r w:rsidRPr="00162776">
        <w:rPr>
          <w:sz w:val="22"/>
          <w:szCs w:val="22"/>
        </w:rPr>
        <w:t>This guideline does not prohibit arms-length transactions with banks, brokerage firms or other financial institutions.</w:t>
      </w:r>
    </w:p>
    <w:p w14:paraId="242C8CF4" w14:textId="77777777" w:rsidR="008C6B13" w:rsidRPr="00162776" w:rsidRDefault="008C6B13" w:rsidP="005953B9">
      <w:pPr>
        <w:tabs>
          <w:tab w:val="num" w:pos="1440"/>
        </w:tabs>
        <w:ind w:left="1440"/>
        <w:jc w:val="both"/>
        <w:rPr>
          <w:sz w:val="22"/>
          <w:szCs w:val="22"/>
        </w:rPr>
      </w:pPr>
    </w:p>
    <w:p w14:paraId="5C282BE1" w14:textId="2B0A42E3"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Service on Boards and Committees</w:t>
      </w:r>
      <w:r w:rsidR="00292B93" w:rsidRPr="00162776">
        <w:rPr>
          <w:sz w:val="22"/>
          <w:szCs w:val="22"/>
        </w:rPr>
        <w:t>.</w:t>
      </w:r>
      <w:r w:rsidR="007218E5" w:rsidRPr="00162776">
        <w:rPr>
          <w:sz w:val="22"/>
          <w:szCs w:val="22"/>
        </w:rPr>
        <w:t xml:space="preserve"> </w:t>
      </w:r>
      <w:r w:rsidR="00292B93" w:rsidRPr="00162776">
        <w:rPr>
          <w:sz w:val="22"/>
          <w:szCs w:val="22"/>
        </w:rPr>
        <w:t>An</w:t>
      </w:r>
      <w:r w:rsidRPr="00162776">
        <w:rPr>
          <w:sz w:val="22"/>
          <w:szCs w:val="22"/>
        </w:rPr>
        <w:t xml:space="preserve"> e</w:t>
      </w:r>
      <w:r w:rsidR="00292B93" w:rsidRPr="00162776">
        <w:rPr>
          <w:sz w:val="22"/>
          <w:szCs w:val="22"/>
        </w:rPr>
        <w:t>mployee or director serving</w:t>
      </w:r>
      <w:r w:rsidRPr="00162776">
        <w:rPr>
          <w:sz w:val="22"/>
          <w:szCs w:val="22"/>
        </w:rPr>
        <w:t xml:space="preserve"> on a board of directors or trustees or on a committee of any entity (whether profit or not-for-profit) whose interests reasonably would be expected to conflict with those of the Company.</w:t>
      </w:r>
      <w:r w:rsidR="007218E5" w:rsidRPr="00162776">
        <w:rPr>
          <w:sz w:val="22"/>
          <w:szCs w:val="22"/>
        </w:rPr>
        <w:t xml:space="preserve"> </w:t>
      </w:r>
    </w:p>
    <w:p w14:paraId="0C283C45" w14:textId="77777777" w:rsidR="008C6B13" w:rsidRPr="00162776" w:rsidRDefault="008C6B13" w:rsidP="005953B9">
      <w:pPr>
        <w:tabs>
          <w:tab w:val="num" w:pos="1440"/>
        </w:tabs>
        <w:ind w:left="1440"/>
        <w:jc w:val="both"/>
        <w:rPr>
          <w:sz w:val="22"/>
          <w:szCs w:val="22"/>
        </w:rPr>
      </w:pPr>
    </w:p>
    <w:p w14:paraId="7E9CDB42" w14:textId="0B4580BC" w:rsidR="008C6B13" w:rsidRPr="00162776" w:rsidRDefault="008C6B13" w:rsidP="005953B9">
      <w:pPr>
        <w:numPr>
          <w:ilvl w:val="0"/>
          <w:numId w:val="16"/>
        </w:numPr>
        <w:tabs>
          <w:tab w:val="clear" w:pos="720"/>
          <w:tab w:val="num" w:pos="1440"/>
        </w:tabs>
        <w:ind w:left="1440"/>
        <w:jc w:val="both"/>
        <w:rPr>
          <w:sz w:val="22"/>
          <w:szCs w:val="22"/>
        </w:rPr>
      </w:pPr>
      <w:r w:rsidRPr="00162776">
        <w:rPr>
          <w:sz w:val="22"/>
          <w:szCs w:val="22"/>
          <w:u w:val="single"/>
        </w:rPr>
        <w:t>Actions of Family Members</w:t>
      </w:r>
      <w:r w:rsidRPr="00162776">
        <w:rPr>
          <w:sz w:val="22"/>
          <w:szCs w:val="22"/>
        </w:rPr>
        <w:t>.</w:t>
      </w:r>
      <w:r w:rsidR="007218E5" w:rsidRPr="00162776">
        <w:rPr>
          <w:sz w:val="22"/>
          <w:szCs w:val="22"/>
        </w:rPr>
        <w:t xml:space="preserve"> </w:t>
      </w:r>
      <w:r w:rsidRPr="00162776">
        <w:rPr>
          <w:sz w:val="22"/>
          <w:szCs w:val="22"/>
        </w:rPr>
        <w:t>The actions of family members outside the workplace may also give rise to the conflicts of interest described above because they may influence an employee</w:t>
      </w:r>
      <w:r w:rsidR="009650EC" w:rsidRPr="00162776">
        <w:rPr>
          <w:sz w:val="22"/>
          <w:szCs w:val="22"/>
        </w:rPr>
        <w:t>’</w:t>
      </w:r>
      <w:r w:rsidRPr="00162776">
        <w:rPr>
          <w:sz w:val="22"/>
          <w:szCs w:val="22"/>
        </w:rPr>
        <w:t>s or director</w:t>
      </w:r>
      <w:r w:rsidR="009650EC" w:rsidRPr="00162776">
        <w:rPr>
          <w:sz w:val="22"/>
          <w:szCs w:val="22"/>
        </w:rPr>
        <w:t>’</w:t>
      </w:r>
      <w:r w:rsidRPr="00162776">
        <w:rPr>
          <w:sz w:val="22"/>
          <w:szCs w:val="22"/>
        </w:rPr>
        <w:t>s objectivity in making decisions on behalf of the Company.</w:t>
      </w:r>
      <w:r w:rsidR="007218E5" w:rsidRPr="00162776">
        <w:rPr>
          <w:sz w:val="22"/>
          <w:szCs w:val="22"/>
        </w:rPr>
        <w:t xml:space="preserve"> </w:t>
      </w:r>
      <w:r w:rsidRPr="00162776">
        <w:rPr>
          <w:sz w:val="22"/>
          <w:szCs w:val="22"/>
        </w:rPr>
        <w:t xml:space="preserve">For purposes of this Code, </w:t>
      </w:r>
      <w:r w:rsidR="009650EC" w:rsidRPr="00162776">
        <w:rPr>
          <w:sz w:val="22"/>
          <w:szCs w:val="22"/>
        </w:rPr>
        <w:t>“</w:t>
      </w:r>
      <w:r w:rsidRPr="00162776">
        <w:rPr>
          <w:sz w:val="22"/>
          <w:szCs w:val="22"/>
        </w:rPr>
        <w:t>family members</w:t>
      </w:r>
      <w:r w:rsidR="009650EC" w:rsidRPr="00162776">
        <w:rPr>
          <w:sz w:val="22"/>
          <w:szCs w:val="22"/>
        </w:rPr>
        <w:t>”</w:t>
      </w:r>
      <w:r w:rsidRPr="00162776">
        <w:rPr>
          <w:sz w:val="22"/>
          <w:szCs w:val="22"/>
        </w:rPr>
        <w:t xml:space="preserve"> include your spouse or lif</w:t>
      </w:r>
      <w:r w:rsidR="00BD1424" w:rsidRPr="00162776">
        <w:rPr>
          <w:sz w:val="22"/>
          <w:szCs w:val="22"/>
        </w:rPr>
        <w:t>e-partner, brothers, sisters,</w:t>
      </w:r>
      <w:r w:rsidRPr="00162776">
        <w:rPr>
          <w:sz w:val="22"/>
          <w:szCs w:val="22"/>
        </w:rPr>
        <w:t xml:space="preserve"> parents, in-laws and children whether such relationships are by blood or adoption.</w:t>
      </w:r>
    </w:p>
    <w:p w14:paraId="7566AE32" w14:textId="40205DA0" w:rsidR="008C6B13" w:rsidRPr="00162776" w:rsidRDefault="008C6B13" w:rsidP="00057E93">
      <w:pPr>
        <w:pStyle w:val="BodyText"/>
        <w:rPr>
          <w:sz w:val="22"/>
          <w:szCs w:val="22"/>
        </w:rPr>
      </w:pPr>
      <w:r w:rsidRPr="00162776">
        <w:rPr>
          <w:sz w:val="22"/>
          <w:szCs w:val="22"/>
        </w:rPr>
        <w:t xml:space="preserve">For purposes of this Code, a company is a </w:t>
      </w:r>
      <w:r w:rsidR="009650EC" w:rsidRPr="00162776">
        <w:rPr>
          <w:sz w:val="22"/>
          <w:szCs w:val="22"/>
        </w:rPr>
        <w:t>“</w:t>
      </w:r>
      <w:r w:rsidRPr="00162776">
        <w:rPr>
          <w:sz w:val="22"/>
          <w:szCs w:val="22"/>
        </w:rPr>
        <w:t>material</w:t>
      </w:r>
      <w:r w:rsidR="009650EC" w:rsidRPr="00162776">
        <w:rPr>
          <w:sz w:val="22"/>
          <w:szCs w:val="22"/>
        </w:rPr>
        <w:t>”</w:t>
      </w:r>
      <w:r w:rsidRPr="00162776">
        <w:rPr>
          <w:sz w:val="22"/>
          <w:szCs w:val="22"/>
        </w:rPr>
        <w:t xml:space="preserve"> customer if the customer has made payments to the Company in the past year in excess of $</w:t>
      </w:r>
      <w:r w:rsidR="00C33991" w:rsidRPr="00162776">
        <w:rPr>
          <w:sz w:val="22"/>
          <w:szCs w:val="22"/>
        </w:rPr>
        <w:t>1 million or 2</w:t>
      </w:r>
      <w:r w:rsidRPr="00162776">
        <w:rPr>
          <w:sz w:val="22"/>
          <w:szCs w:val="22"/>
        </w:rPr>
        <w:t>%</w:t>
      </w:r>
      <w:r w:rsidR="009D39B8" w:rsidRPr="00162776">
        <w:rPr>
          <w:sz w:val="22"/>
          <w:szCs w:val="22"/>
        </w:rPr>
        <w:t xml:space="preserve"> </w:t>
      </w:r>
      <w:r w:rsidRPr="00162776">
        <w:rPr>
          <w:sz w:val="22"/>
          <w:szCs w:val="22"/>
        </w:rPr>
        <w:t xml:space="preserve">of the </w:t>
      </w:r>
      <w:r w:rsidR="004A505E" w:rsidRPr="00162776">
        <w:rPr>
          <w:sz w:val="22"/>
          <w:szCs w:val="22"/>
        </w:rPr>
        <w:t>Company’</w:t>
      </w:r>
      <w:r w:rsidR="002E3416" w:rsidRPr="00162776">
        <w:rPr>
          <w:sz w:val="22"/>
          <w:szCs w:val="22"/>
        </w:rPr>
        <w:t xml:space="preserve">s </w:t>
      </w:r>
      <w:r w:rsidRPr="00162776">
        <w:rPr>
          <w:sz w:val="22"/>
          <w:szCs w:val="22"/>
        </w:rPr>
        <w:t>gross revenues, whichever is greater.</w:t>
      </w:r>
      <w:r w:rsidR="007218E5" w:rsidRPr="00162776">
        <w:rPr>
          <w:sz w:val="22"/>
          <w:szCs w:val="22"/>
        </w:rPr>
        <w:t xml:space="preserve"> </w:t>
      </w:r>
      <w:r w:rsidRPr="00162776">
        <w:rPr>
          <w:sz w:val="22"/>
          <w:szCs w:val="22"/>
        </w:rPr>
        <w:t xml:space="preserve">A company is a </w:t>
      </w:r>
      <w:r w:rsidR="009650EC" w:rsidRPr="00162776">
        <w:rPr>
          <w:sz w:val="22"/>
          <w:szCs w:val="22"/>
        </w:rPr>
        <w:t>“</w:t>
      </w:r>
      <w:r w:rsidRPr="00162776">
        <w:rPr>
          <w:sz w:val="22"/>
          <w:szCs w:val="22"/>
        </w:rPr>
        <w:t>material</w:t>
      </w:r>
      <w:r w:rsidR="009650EC" w:rsidRPr="00162776">
        <w:rPr>
          <w:sz w:val="22"/>
          <w:szCs w:val="22"/>
        </w:rPr>
        <w:t>”</w:t>
      </w:r>
      <w:r w:rsidRPr="00162776">
        <w:rPr>
          <w:sz w:val="22"/>
          <w:szCs w:val="22"/>
        </w:rPr>
        <w:t xml:space="preserve"> supplier if the supplier has received payments from the Company in the past year in excess of </w:t>
      </w:r>
      <w:r w:rsidR="00CC198B" w:rsidRPr="00162776">
        <w:rPr>
          <w:sz w:val="22"/>
          <w:szCs w:val="22"/>
        </w:rPr>
        <w:t>$</w:t>
      </w:r>
      <w:r w:rsidR="00C33991" w:rsidRPr="00162776">
        <w:rPr>
          <w:sz w:val="22"/>
          <w:szCs w:val="22"/>
        </w:rPr>
        <w:t>1 million or 2</w:t>
      </w:r>
      <w:r w:rsidR="00CC198B" w:rsidRPr="00162776">
        <w:rPr>
          <w:sz w:val="22"/>
          <w:szCs w:val="22"/>
        </w:rPr>
        <w:t xml:space="preserve">% </w:t>
      </w:r>
      <w:r w:rsidRPr="00162776">
        <w:rPr>
          <w:sz w:val="22"/>
          <w:szCs w:val="22"/>
        </w:rPr>
        <w:t>of the supplier</w:t>
      </w:r>
      <w:r w:rsidR="009650EC" w:rsidRPr="00162776">
        <w:rPr>
          <w:sz w:val="22"/>
          <w:szCs w:val="22"/>
        </w:rPr>
        <w:t>’</w:t>
      </w:r>
      <w:r w:rsidRPr="00162776">
        <w:rPr>
          <w:sz w:val="22"/>
          <w:szCs w:val="22"/>
        </w:rPr>
        <w:t>s gross revenues, whichever is greater.</w:t>
      </w:r>
      <w:r w:rsidR="007218E5" w:rsidRPr="00162776">
        <w:rPr>
          <w:sz w:val="22"/>
          <w:szCs w:val="22"/>
        </w:rPr>
        <w:t xml:space="preserve"> </w:t>
      </w:r>
      <w:r w:rsidRPr="00162776">
        <w:rPr>
          <w:sz w:val="22"/>
          <w:szCs w:val="22"/>
        </w:rPr>
        <w:t xml:space="preserve">If you are uncertain whether a particular company is a material customer or supplier, please contact the </w:t>
      </w:r>
      <w:r w:rsidR="00D83692" w:rsidRPr="00162776">
        <w:rPr>
          <w:sz w:val="22"/>
          <w:szCs w:val="22"/>
        </w:rPr>
        <w:t>Compliance Officer</w:t>
      </w:r>
      <w:r w:rsidR="00287D0B" w:rsidRPr="00162776" w:rsidDel="00287D0B">
        <w:rPr>
          <w:sz w:val="22"/>
          <w:szCs w:val="22"/>
        </w:rPr>
        <w:t xml:space="preserve"> </w:t>
      </w:r>
      <w:r w:rsidRPr="00162776">
        <w:rPr>
          <w:sz w:val="22"/>
          <w:szCs w:val="22"/>
        </w:rPr>
        <w:t>for assistance.</w:t>
      </w:r>
      <w:r w:rsidR="009C6A37" w:rsidRPr="00162776">
        <w:rPr>
          <w:sz w:val="22"/>
          <w:szCs w:val="22"/>
        </w:rPr>
        <w:t xml:space="preserve"> </w:t>
      </w:r>
    </w:p>
    <w:p w14:paraId="476CCD51" w14:textId="7181D150" w:rsidR="008C6B13" w:rsidRPr="00162776" w:rsidRDefault="008C6B13" w:rsidP="005953B9">
      <w:pPr>
        <w:pStyle w:val="Heading2"/>
        <w:jc w:val="both"/>
        <w:rPr>
          <w:b/>
          <w:sz w:val="22"/>
          <w:szCs w:val="22"/>
        </w:rPr>
      </w:pPr>
      <w:bookmarkStart w:id="9" w:name="_Toc60826543"/>
      <w:r w:rsidRPr="00162776">
        <w:rPr>
          <w:sz w:val="22"/>
          <w:szCs w:val="22"/>
        </w:rPr>
        <w:t>Disclosure of Conflicts of Interest</w:t>
      </w:r>
      <w:bookmarkEnd w:id="9"/>
    </w:p>
    <w:p w14:paraId="026AECCB" w14:textId="2EEA0779" w:rsidR="008C6B13" w:rsidRPr="00162776" w:rsidRDefault="008C6B13" w:rsidP="00057E93">
      <w:pPr>
        <w:pStyle w:val="BodyText"/>
        <w:rPr>
          <w:sz w:val="22"/>
          <w:szCs w:val="22"/>
        </w:rPr>
      </w:pPr>
      <w:r w:rsidRPr="00162776">
        <w:rPr>
          <w:sz w:val="22"/>
          <w:szCs w:val="22"/>
        </w:rPr>
        <w:t>The Company requires disclos</w:t>
      </w:r>
      <w:r w:rsidR="005B0CAC" w:rsidRPr="00162776">
        <w:rPr>
          <w:sz w:val="22"/>
          <w:szCs w:val="22"/>
        </w:rPr>
        <w:t>ure</w:t>
      </w:r>
      <w:r w:rsidRPr="00162776">
        <w:rPr>
          <w:sz w:val="22"/>
          <w:szCs w:val="22"/>
        </w:rPr>
        <w:t xml:space="preserve"> </w:t>
      </w:r>
      <w:r w:rsidR="005B0CAC" w:rsidRPr="00162776">
        <w:rPr>
          <w:sz w:val="22"/>
          <w:szCs w:val="22"/>
        </w:rPr>
        <w:t xml:space="preserve">of </w:t>
      </w:r>
      <w:r w:rsidRPr="00162776">
        <w:rPr>
          <w:sz w:val="22"/>
          <w:szCs w:val="22"/>
        </w:rPr>
        <w:t>situatio</w:t>
      </w:r>
      <w:r w:rsidR="00581DAC" w:rsidRPr="00162776">
        <w:rPr>
          <w:sz w:val="22"/>
          <w:szCs w:val="22"/>
        </w:rPr>
        <w:t>n</w:t>
      </w:r>
      <w:r w:rsidR="005B0CAC" w:rsidRPr="00162776">
        <w:rPr>
          <w:sz w:val="22"/>
          <w:szCs w:val="22"/>
        </w:rPr>
        <w:t>s</w:t>
      </w:r>
      <w:r w:rsidRPr="00162776">
        <w:rPr>
          <w:sz w:val="22"/>
          <w:szCs w:val="22"/>
        </w:rPr>
        <w:t xml:space="preserve"> that reasonably would be expected to give rise to a conflict of interest.</w:t>
      </w:r>
      <w:r w:rsidR="007218E5" w:rsidRPr="00162776">
        <w:rPr>
          <w:sz w:val="22"/>
          <w:szCs w:val="22"/>
        </w:rPr>
        <w:t xml:space="preserve"> </w:t>
      </w:r>
      <w:r w:rsidRPr="00162776">
        <w:rPr>
          <w:sz w:val="22"/>
          <w:szCs w:val="22"/>
        </w:rPr>
        <w:t xml:space="preserve">If you </w:t>
      </w:r>
      <w:r w:rsidR="005B0CAC" w:rsidRPr="00162776">
        <w:rPr>
          <w:sz w:val="22"/>
          <w:szCs w:val="22"/>
        </w:rPr>
        <w:t xml:space="preserve">are an employee and </w:t>
      </w:r>
      <w:r w:rsidRPr="00162776">
        <w:rPr>
          <w:sz w:val="22"/>
          <w:szCs w:val="22"/>
        </w:rPr>
        <w:t>suspect you have a</w:t>
      </w:r>
      <w:r w:rsidR="00292B93" w:rsidRPr="00162776">
        <w:rPr>
          <w:sz w:val="22"/>
          <w:szCs w:val="22"/>
        </w:rPr>
        <w:t xml:space="preserve"> situation that could give rise to a</w:t>
      </w:r>
      <w:r w:rsidRPr="00162776">
        <w:rPr>
          <w:sz w:val="22"/>
          <w:szCs w:val="22"/>
        </w:rPr>
        <w:t xml:space="preserve"> conflict of interest, or something that others could reasonably perceive as a conflict of interest, you must report it</w:t>
      </w:r>
      <w:r w:rsidR="004568ED" w:rsidRPr="00162776">
        <w:rPr>
          <w:sz w:val="22"/>
          <w:szCs w:val="22"/>
        </w:rPr>
        <w:t xml:space="preserve"> to your supervisor or </w:t>
      </w:r>
      <w:r w:rsidR="008D7C70" w:rsidRPr="00162776">
        <w:rPr>
          <w:sz w:val="22"/>
          <w:szCs w:val="22"/>
        </w:rPr>
        <w:t xml:space="preserve">to </w:t>
      </w:r>
      <w:r w:rsidR="00F22B21" w:rsidRPr="00162776">
        <w:rPr>
          <w:sz w:val="22"/>
          <w:szCs w:val="22"/>
        </w:rPr>
        <w:t>an Authorized Officer</w:t>
      </w:r>
      <w:r w:rsidR="00C823FA" w:rsidRPr="00162776">
        <w:rPr>
          <w:sz w:val="22"/>
          <w:szCs w:val="22"/>
        </w:rPr>
        <w:t xml:space="preserve"> </w:t>
      </w:r>
      <w:r w:rsidR="00F22B21" w:rsidRPr="00162776">
        <w:rPr>
          <w:sz w:val="22"/>
          <w:szCs w:val="22"/>
        </w:rPr>
        <w:t>or the</w:t>
      </w:r>
      <w:r w:rsidR="00C823FA" w:rsidRPr="00162776">
        <w:rPr>
          <w:sz w:val="22"/>
          <w:szCs w:val="22"/>
        </w:rPr>
        <w:t xml:space="preserve"> Chief Accounting Officer</w:t>
      </w:r>
      <w:r w:rsidR="00292B93" w:rsidRPr="00162776">
        <w:rPr>
          <w:sz w:val="22"/>
          <w:szCs w:val="22"/>
        </w:rPr>
        <w:t>, or if you are a director</w:t>
      </w:r>
      <w:r w:rsidR="00C03DF6" w:rsidRPr="00162776">
        <w:rPr>
          <w:sz w:val="22"/>
          <w:szCs w:val="22"/>
        </w:rPr>
        <w:t xml:space="preserve">, </w:t>
      </w:r>
      <w:r w:rsidR="00292B93" w:rsidRPr="00162776">
        <w:rPr>
          <w:sz w:val="22"/>
          <w:szCs w:val="22"/>
        </w:rPr>
        <w:t>executive officer</w:t>
      </w:r>
      <w:r w:rsidR="006A4BA9" w:rsidRPr="00162776">
        <w:rPr>
          <w:sz w:val="22"/>
          <w:szCs w:val="22"/>
        </w:rPr>
        <w:t>,</w:t>
      </w:r>
      <w:r w:rsidR="00C03DF6" w:rsidRPr="00162776">
        <w:rPr>
          <w:sz w:val="22"/>
          <w:szCs w:val="22"/>
        </w:rPr>
        <w:t xml:space="preserve"> or other principal financial officer</w:t>
      </w:r>
      <w:r w:rsidR="00292B93" w:rsidRPr="00162776">
        <w:rPr>
          <w:sz w:val="22"/>
          <w:szCs w:val="22"/>
        </w:rPr>
        <w:t xml:space="preserve">, to </w:t>
      </w:r>
      <w:r w:rsidR="00F22B21" w:rsidRPr="00162776">
        <w:rPr>
          <w:sz w:val="22"/>
          <w:szCs w:val="22"/>
        </w:rPr>
        <w:t xml:space="preserve">an Authorized Officer, the Chief Accounting Officer or </w:t>
      </w:r>
      <w:r w:rsidR="00292B93" w:rsidRPr="00162776">
        <w:rPr>
          <w:sz w:val="22"/>
          <w:szCs w:val="22"/>
        </w:rPr>
        <w:t>the</w:t>
      </w:r>
      <w:r w:rsidR="00C03DF6" w:rsidRPr="00162776">
        <w:rPr>
          <w:sz w:val="22"/>
          <w:szCs w:val="22"/>
        </w:rPr>
        <w:t xml:space="preserve"> Audit Committee</w:t>
      </w:r>
      <w:r w:rsidRPr="00162776">
        <w:rPr>
          <w:sz w:val="22"/>
          <w:szCs w:val="22"/>
        </w:rPr>
        <w:t>.</w:t>
      </w:r>
      <w:r w:rsidR="007218E5" w:rsidRPr="00162776">
        <w:rPr>
          <w:sz w:val="22"/>
          <w:szCs w:val="22"/>
        </w:rPr>
        <w:t xml:space="preserve"> </w:t>
      </w:r>
      <w:r w:rsidR="00B4359E" w:rsidRPr="00162776">
        <w:rPr>
          <w:sz w:val="22"/>
          <w:szCs w:val="22"/>
        </w:rPr>
        <w:t>An Authorized Officer, the Chief Accounting Officer</w:t>
      </w:r>
      <w:r w:rsidR="00287D0B" w:rsidRPr="00162776">
        <w:rPr>
          <w:sz w:val="22"/>
          <w:szCs w:val="22"/>
        </w:rPr>
        <w:t xml:space="preserve"> </w:t>
      </w:r>
      <w:r w:rsidR="00292B93" w:rsidRPr="00162776">
        <w:rPr>
          <w:sz w:val="22"/>
          <w:szCs w:val="22"/>
        </w:rPr>
        <w:t xml:space="preserve">or the </w:t>
      </w:r>
      <w:r w:rsidR="00C03DF6" w:rsidRPr="00162776">
        <w:rPr>
          <w:sz w:val="22"/>
          <w:szCs w:val="22"/>
        </w:rPr>
        <w:t>Audit Committee</w:t>
      </w:r>
      <w:r w:rsidR="00292B93" w:rsidRPr="00162776">
        <w:rPr>
          <w:sz w:val="22"/>
          <w:szCs w:val="22"/>
        </w:rPr>
        <w:t>, as applicable,</w:t>
      </w:r>
      <w:r w:rsidR="004568ED" w:rsidRPr="00162776">
        <w:rPr>
          <w:sz w:val="22"/>
          <w:szCs w:val="22"/>
        </w:rPr>
        <w:t xml:space="preserve"> </w:t>
      </w:r>
      <w:r w:rsidRPr="00162776">
        <w:rPr>
          <w:sz w:val="22"/>
          <w:szCs w:val="22"/>
        </w:rPr>
        <w:t>will work with you to determine whether you have a conflict of interest and, if so, how best to address it.</w:t>
      </w:r>
      <w:r w:rsidR="007218E5" w:rsidRPr="00162776">
        <w:rPr>
          <w:sz w:val="22"/>
          <w:szCs w:val="22"/>
        </w:rPr>
        <w:t xml:space="preserve"> </w:t>
      </w:r>
      <w:r w:rsidR="00191180" w:rsidRPr="00162776">
        <w:rPr>
          <w:sz w:val="22"/>
          <w:szCs w:val="22"/>
        </w:rPr>
        <w:t>T</w:t>
      </w:r>
      <w:r w:rsidR="00BC4A79" w:rsidRPr="00162776">
        <w:rPr>
          <w:sz w:val="22"/>
          <w:szCs w:val="22"/>
        </w:rPr>
        <w:t xml:space="preserve">ransactions that </w:t>
      </w:r>
      <w:r w:rsidR="0098233E" w:rsidRPr="00162776">
        <w:rPr>
          <w:sz w:val="22"/>
          <w:szCs w:val="22"/>
        </w:rPr>
        <w:t xml:space="preserve">could </w:t>
      </w:r>
      <w:r w:rsidR="00CB135D" w:rsidRPr="00162776">
        <w:rPr>
          <w:sz w:val="22"/>
          <w:szCs w:val="22"/>
        </w:rPr>
        <w:t xml:space="preserve">reasonably </w:t>
      </w:r>
      <w:r w:rsidR="00BC4A79" w:rsidRPr="00162776">
        <w:rPr>
          <w:sz w:val="22"/>
          <w:szCs w:val="22"/>
        </w:rPr>
        <w:t>give rise to a conflict of interest involving a director, executive officer</w:t>
      </w:r>
      <w:r w:rsidR="006A4BA9" w:rsidRPr="00162776">
        <w:rPr>
          <w:sz w:val="22"/>
          <w:szCs w:val="22"/>
        </w:rPr>
        <w:t>,</w:t>
      </w:r>
      <w:r w:rsidR="00BC4A79" w:rsidRPr="00162776">
        <w:rPr>
          <w:sz w:val="22"/>
          <w:szCs w:val="22"/>
        </w:rPr>
        <w:t xml:space="preserve"> or principal financial officer must be approved by the </w:t>
      </w:r>
      <w:r w:rsidR="00C03DF6" w:rsidRPr="00162776">
        <w:rPr>
          <w:sz w:val="22"/>
          <w:szCs w:val="22"/>
        </w:rPr>
        <w:t>Audit Committee</w:t>
      </w:r>
      <w:r w:rsidR="00BC4A79" w:rsidRPr="00162776">
        <w:rPr>
          <w:sz w:val="22"/>
          <w:szCs w:val="22"/>
        </w:rPr>
        <w:t xml:space="preserve">, and any such approval will not be considered a waiver of this Code. </w:t>
      </w:r>
    </w:p>
    <w:p w14:paraId="4C439777" w14:textId="4EF34C58" w:rsidR="005159AD" w:rsidRPr="00162776" w:rsidRDefault="00543BBB" w:rsidP="005953B9">
      <w:pPr>
        <w:pStyle w:val="Heading1"/>
        <w:jc w:val="both"/>
        <w:rPr>
          <w:caps/>
          <w:sz w:val="22"/>
          <w:szCs w:val="22"/>
        </w:rPr>
      </w:pPr>
      <w:r w:rsidRPr="00162776">
        <w:rPr>
          <w:sz w:val="22"/>
          <w:szCs w:val="22"/>
        </w:rPr>
        <w:t>Corporate Opportunities</w:t>
      </w:r>
    </w:p>
    <w:p w14:paraId="73FDC33C" w14:textId="77A3A439" w:rsidR="005159AD" w:rsidRPr="00162776" w:rsidRDefault="005159AD" w:rsidP="00057E93">
      <w:pPr>
        <w:pStyle w:val="BodyText"/>
        <w:rPr>
          <w:sz w:val="22"/>
          <w:szCs w:val="22"/>
        </w:rPr>
      </w:pPr>
      <w:r w:rsidRPr="00162776">
        <w:rPr>
          <w:sz w:val="22"/>
          <w:szCs w:val="22"/>
        </w:rPr>
        <w:t>As an employee or director of the Company, you have an obligation to advance the Company</w:t>
      </w:r>
      <w:r w:rsidR="009650EC" w:rsidRPr="00162776">
        <w:rPr>
          <w:sz w:val="22"/>
          <w:szCs w:val="22"/>
        </w:rPr>
        <w:t>’</w:t>
      </w:r>
      <w:r w:rsidRPr="00162776">
        <w:rPr>
          <w:sz w:val="22"/>
          <w:szCs w:val="22"/>
        </w:rPr>
        <w:t xml:space="preserve">s interests </w:t>
      </w:r>
      <w:r w:rsidRPr="00162776">
        <w:rPr>
          <w:sz w:val="22"/>
          <w:szCs w:val="22"/>
        </w:rPr>
        <w:lastRenderedPageBreak/>
        <w:t>when the opportunity to do so arises.</w:t>
      </w:r>
      <w:r w:rsidR="007218E5" w:rsidRPr="00162776">
        <w:rPr>
          <w:sz w:val="22"/>
          <w:szCs w:val="22"/>
        </w:rPr>
        <w:t xml:space="preserve"> </w:t>
      </w:r>
      <w:r w:rsidR="006D39B9" w:rsidRPr="00162776">
        <w:rPr>
          <w:sz w:val="22"/>
          <w:szCs w:val="22"/>
        </w:rPr>
        <w:t>If</w:t>
      </w:r>
      <w:r w:rsidRPr="00162776">
        <w:rPr>
          <w:sz w:val="22"/>
          <w:szCs w:val="22"/>
        </w:rPr>
        <w:t xml:space="preserve"> you discover or are presented with a business opportunity through the use of corporate property or information or because of your position with the Company, you should first present the business opportunity to the Company before pursuing the opportunity in your individual capacity.</w:t>
      </w:r>
      <w:r w:rsidR="007218E5" w:rsidRPr="00162776">
        <w:rPr>
          <w:sz w:val="22"/>
          <w:szCs w:val="22"/>
        </w:rPr>
        <w:t xml:space="preserve"> </w:t>
      </w:r>
      <w:r w:rsidR="006D39B9" w:rsidRPr="00162776">
        <w:rPr>
          <w:sz w:val="22"/>
          <w:szCs w:val="22"/>
        </w:rPr>
        <w:t>No</w:t>
      </w:r>
      <w:r w:rsidRPr="00162776">
        <w:rPr>
          <w:sz w:val="22"/>
          <w:szCs w:val="22"/>
        </w:rPr>
        <w:t xml:space="preserve"> employee</w:t>
      </w:r>
      <w:r w:rsidR="00D80FCD" w:rsidRPr="00162776">
        <w:rPr>
          <w:sz w:val="22"/>
          <w:szCs w:val="22"/>
        </w:rPr>
        <w:t xml:space="preserve"> or director</w:t>
      </w:r>
      <w:r w:rsidRPr="00162776">
        <w:rPr>
          <w:sz w:val="22"/>
          <w:szCs w:val="22"/>
        </w:rPr>
        <w:t xml:space="preserve"> may use corporate property, information</w:t>
      </w:r>
      <w:r w:rsidR="006A4BA9" w:rsidRPr="00162776">
        <w:rPr>
          <w:sz w:val="22"/>
          <w:szCs w:val="22"/>
        </w:rPr>
        <w:t>,</w:t>
      </w:r>
      <w:r w:rsidRPr="00162776">
        <w:rPr>
          <w:sz w:val="22"/>
          <w:szCs w:val="22"/>
        </w:rPr>
        <w:t xml:space="preserve"> or </w:t>
      </w:r>
      <w:r w:rsidR="00E047E8" w:rsidRPr="00162776">
        <w:rPr>
          <w:sz w:val="22"/>
          <w:szCs w:val="22"/>
        </w:rPr>
        <w:t>the individual’s</w:t>
      </w:r>
      <w:r w:rsidRPr="00162776">
        <w:rPr>
          <w:sz w:val="22"/>
          <w:szCs w:val="22"/>
        </w:rPr>
        <w:t xml:space="preserve"> position with the Company for personal gain while employed by us</w:t>
      </w:r>
      <w:r w:rsidR="00D80FCD" w:rsidRPr="00162776">
        <w:rPr>
          <w:sz w:val="22"/>
          <w:szCs w:val="22"/>
        </w:rPr>
        <w:t xml:space="preserve"> or, for a director, while serving on our Board</w:t>
      </w:r>
      <w:r w:rsidR="004A505E" w:rsidRPr="00162776">
        <w:rPr>
          <w:sz w:val="22"/>
          <w:szCs w:val="22"/>
        </w:rPr>
        <w:t xml:space="preserve"> of Directors</w:t>
      </w:r>
      <w:r w:rsidRPr="00162776">
        <w:rPr>
          <w:sz w:val="22"/>
          <w:szCs w:val="22"/>
        </w:rPr>
        <w:t>.</w:t>
      </w:r>
      <w:r w:rsidR="004649DC" w:rsidRPr="00162776">
        <w:rPr>
          <w:sz w:val="22"/>
          <w:szCs w:val="22"/>
        </w:rPr>
        <w:t xml:space="preserve"> </w:t>
      </w:r>
    </w:p>
    <w:p w14:paraId="1B2D329E" w14:textId="6D3BFDB8" w:rsidR="005159AD" w:rsidRPr="00162776" w:rsidRDefault="005159AD" w:rsidP="00057E93">
      <w:pPr>
        <w:pStyle w:val="BodyText"/>
        <w:rPr>
          <w:sz w:val="22"/>
          <w:szCs w:val="22"/>
        </w:rPr>
      </w:pPr>
      <w:r w:rsidRPr="00162776">
        <w:rPr>
          <w:sz w:val="22"/>
          <w:szCs w:val="22"/>
        </w:rPr>
        <w:t>You should disclose to your supervisor the terms and conditions of each business opportunity covered by this Code that you wish to pursue.</w:t>
      </w:r>
      <w:r w:rsidR="007218E5" w:rsidRPr="00162776">
        <w:rPr>
          <w:sz w:val="22"/>
          <w:szCs w:val="22"/>
        </w:rPr>
        <w:t xml:space="preserve"> </w:t>
      </w:r>
      <w:r w:rsidRPr="00162776">
        <w:rPr>
          <w:sz w:val="22"/>
          <w:szCs w:val="22"/>
        </w:rPr>
        <w:t xml:space="preserve">Your supervisor will contact the </w:t>
      </w:r>
      <w:r w:rsidR="00D83692" w:rsidRPr="00162776">
        <w:rPr>
          <w:sz w:val="22"/>
          <w:szCs w:val="22"/>
        </w:rPr>
        <w:t>Compliance Officer</w:t>
      </w:r>
      <w:r w:rsidR="00287D0B" w:rsidRPr="00162776" w:rsidDel="00287D0B">
        <w:rPr>
          <w:sz w:val="22"/>
          <w:szCs w:val="22"/>
        </w:rPr>
        <w:t xml:space="preserve"> </w:t>
      </w:r>
      <w:r w:rsidRPr="00162776">
        <w:rPr>
          <w:sz w:val="22"/>
          <w:szCs w:val="22"/>
        </w:rPr>
        <w:t>and the appropriate management personnel to determine whether the Company wishes to pursue the business opportunity.</w:t>
      </w:r>
      <w:r w:rsidR="007218E5" w:rsidRPr="00162776">
        <w:rPr>
          <w:sz w:val="22"/>
          <w:szCs w:val="22"/>
        </w:rPr>
        <w:t xml:space="preserve"> </w:t>
      </w:r>
      <w:r w:rsidRPr="00162776">
        <w:rPr>
          <w:sz w:val="22"/>
          <w:szCs w:val="22"/>
        </w:rPr>
        <w:t>If the Company waives its right to pursue the business opportunity, you may pursue the business opportunity on the same terms and conditions as originally proposed and consistent with the other ethical guidelines set forth in this Code.</w:t>
      </w:r>
    </w:p>
    <w:p w14:paraId="68A47C72" w14:textId="3C586A65" w:rsidR="00CB135D" w:rsidRPr="00162776" w:rsidRDefault="00CB135D" w:rsidP="00057E93">
      <w:pPr>
        <w:pStyle w:val="BodyText"/>
        <w:rPr>
          <w:sz w:val="22"/>
          <w:szCs w:val="22"/>
        </w:rPr>
      </w:pPr>
      <w:r w:rsidRPr="00162776">
        <w:rPr>
          <w:sz w:val="22"/>
          <w:szCs w:val="22"/>
        </w:rPr>
        <w:t>Notwithstanding the foregoing, in the case of the Company’s non-employee directors, compliance herewith is subject to provisions of the Company’s certificate of incorporation</w:t>
      </w:r>
      <w:r w:rsidR="0008354D" w:rsidRPr="00162776">
        <w:rPr>
          <w:sz w:val="22"/>
          <w:szCs w:val="22"/>
        </w:rPr>
        <w:t xml:space="preserve"> and</w:t>
      </w:r>
      <w:r w:rsidRPr="00162776">
        <w:rPr>
          <w:sz w:val="22"/>
          <w:szCs w:val="22"/>
        </w:rPr>
        <w:t xml:space="preserve"> bylaws.</w:t>
      </w:r>
    </w:p>
    <w:p w14:paraId="630B0284" w14:textId="4C92278E" w:rsidR="005159AD" w:rsidRPr="00162776" w:rsidRDefault="00543BBB" w:rsidP="005953B9">
      <w:pPr>
        <w:pStyle w:val="Heading1"/>
        <w:jc w:val="both"/>
        <w:rPr>
          <w:caps/>
          <w:sz w:val="22"/>
          <w:szCs w:val="22"/>
        </w:rPr>
      </w:pPr>
      <w:bookmarkStart w:id="10" w:name="_Toc166476123"/>
      <w:r w:rsidRPr="00162776">
        <w:rPr>
          <w:sz w:val="22"/>
          <w:szCs w:val="22"/>
        </w:rPr>
        <w:t>Confidential Information</w:t>
      </w:r>
      <w:bookmarkEnd w:id="10"/>
    </w:p>
    <w:p w14:paraId="31CD981D" w14:textId="3EA70854" w:rsidR="005159AD" w:rsidRPr="00162776" w:rsidRDefault="005159AD" w:rsidP="00057E93">
      <w:pPr>
        <w:pStyle w:val="BodyText"/>
        <w:rPr>
          <w:sz w:val="22"/>
          <w:szCs w:val="22"/>
        </w:rPr>
      </w:pPr>
      <w:r w:rsidRPr="00162776">
        <w:rPr>
          <w:sz w:val="22"/>
          <w:szCs w:val="22"/>
        </w:rPr>
        <w:t>Employees and directors have access to a variety of confidential information regarding the Company.</w:t>
      </w:r>
      <w:r w:rsidR="007218E5" w:rsidRPr="00162776">
        <w:rPr>
          <w:sz w:val="22"/>
          <w:szCs w:val="22"/>
        </w:rPr>
        <w:t xml:space="preserve"> </w:t>
      </w:r>
      <w:r w:rsidRPr="00162776">
        <w:rPr>
          <w:sz w:val="22"/>
          <w:szCs w:val="22"/>
        </w:rPr>
        <w:t xml:space="preserve">Confidential information includes all non-public information that might be of use to competitors, or, if disclosed, harmful to the Company or its </w:t>
      </w:r>
      <w:r w:rsidR="00D80FCD" w:rsidRPr="00162776">
        <w:rPr>
          <w:sz w:val="22"/>
          <w:szCs w:val="22"/>
        </w:rPr>
        <w:t xml:space="preserve">collaborators, </w:t>
      </w:r>
      <w:r w:rsidRPr="00162776">
        <w:rPr>
          <w:sz w:val="22"/>
          <w:szCs w:val="22"/>
        </w:rPr>
        <w:t>customers</w:t>
      </w:r>
      <w:r w:rsidR="00985F51" w:rsidRPr="00162776">
        <w:rPr>
          <w:sz w:val="22"/>
          <w:szCs w:val="22"/>
        </w:rPr>
        <w:t xml:space="preserve"> or suppliers</w:t>
      </w:r>
      <w:r w:rsidR="009650EC" w:rsidRPr="00162776">
        <w:rPr>
          <w:sz w:val="22"/>
          <w:szCs w:val="22"/>
        </w:rPr>
        <w:t>.</w:t>
      </w:r>
      <w:r w:rsidR="007218E5" w:rsidRPr="00162776">
        <w:rPr>
          <w:sz w:val="22"/>
          <w:szCs w:val="22"/>
        </w:rPr>
        <w:t xml:space="preserve"> </w:t>
      </w:r>
      <w:r w:rsidRPr="00162776">
        <w:rPr>
          <w:sz w:val="22"/>
          <w:szCs w:val="22"/>
        </w:rPr>
        <w:t>Employees</w:t>
      </w:r>
      <w:r w:rsidR="00D931E7" w:rsidRPr="00162776">
        <w:rPr>
          <w:sz w:val="22"/>
          <w:szCs w:val="22"/>
        </w:rPr>
        <w:t xml:space="preserve"> and directors</w:t>
      </w:r>
      <w:r w:rsidRPr="00162776">
        <w:rPr>
          <w:sz w:val="22"/>
          <w:szCs w:val="22"/>
        </w:rPr>
        <w:t xml:space="preserve"> have a duty to safeguard all confidential information of the Company or third parties with which the Company conducts business, except when disclosure is authorized or legally mandated</w:t>
      </w:r>
      <w:r w:rsidR="00E047E8" w:rsidRPr="00162776">
        <w:rPr>
          <w:color w:val="000000"/>
          <w:sz w:val="22"/>
          <w:szCs w:val="22"/>
        </w:rPr>
        <w:t xml:space="preserve">, and disclosures of confidential information should be made in accordance with the </w:t>
      </w:r>
      <w:r w:rsidR="00FE6C12" w:rsidRPr="00162776">
        <w:rPr>
          <w:color w:val="000000"/>
          <w:sz w:val="22"/>
          <w:szCs w:val="22"/>
        </w:rPr>
        <w:t xml:space="preserve">Company’s </w:t>
      </w:r>
      <w:r w:rsidR="00E047E8" w:rsidRPr="00162776">
        <w:rPr>
          <w:color w:val="000000"/>
          <w:sz w:val="22"/>
          <w:szCs w:val="22"/>
        </w:rPr>
        <w:t>Guidelines for Corporate Disclosure and applicable law</w:t>
      </w:r>
      <w:r w:rsidRPr="00162776">
        <w:rPr>
          <w:sz w:val="22"/>
          <w:szCs w:val="22"/>
        </w:rPr>
        <w:t>.</w:t>
      </w:r>
      <w:r w:rsidR="007218E5" w:rsidRPr="00162776">
        <w:rPr>
          <w:sz w:val="22"/>
          <w:szCs w:val="22"/>
        </w:rPr>
        <w:t xml:space="preserve"> </w:t>
      </w:r>
      <w:r w:rsidR="00985F51" w:rsidRPr="00162776">
        <w:rPr>
          <w:sz w:val="22"/>
          <w:szCs w:val="22"/>
        </w:rPr>
        <w:t>Unauthorized disclosure of any confidential information is prohibited.</w:t>
      </w:r>
      <w:r w:rsidR="007218E5" w:rsidRPr="00162776">
        <w:rPr>
          <w:sz w:val="22"/>
          <w:szCs w:val="22"/>
        </w:rPr>
        <w:t xml:space="preserve"> </w:t>
      </w:r>
      <w:r w:rsidR="00985F51" w:rsidRPr="00162776">
        <w:rPr>
          <w:sz w:val="22"/>
          <w:szCs w:val="22"/>
        </w:rPr>
        <w:t>Additionally, employees and directors should take appropriate precautions to ensure that confidential or sensitive business information, whether it is proprietary to the Company or another company, is not communicated within the Company except to employees and directors who have a need to know such information to perform their responsibilities for the Company.</w:t>
      </w:r>
      <w:r w:rsidR="007218E5" w:rsidRPr="00162776">
        <w:rPr>
          <w:sz w:val="22"/>
          <w:szCs w:val="22"/>
        </w:rPr>
        <w:t xml:space="preserve"> </w:t>
      </w:r>
      <w:r w:rsidRPr="00162776">
        <w:rPr>
          <w:sz w:val="22"/>
          <w:szCs w:val="22"/>
        </w:rPr>
        <w:t>An employee</w:t>
      </w:r>
      <w:r w:rsidR="009650EC" w:rsidRPr="00162776">
        <w:rPr>
          <w:sz w:val="22"/>
          <w:szCs w:val="22"/>
        </w:rPr>
        <w:t>’</w:t>
      </w:r>
      <w:r w:rsidR="00985F51" w:rsidRPr="00162776">
        <w:rPr>
          <w:sz w:val="22"/>
          <w:szCs w:val="22"/>
        </w:rPr>
        <w:t>s</w:t>
      </w:r>
      <w:r w:rsidR="00D931E7" w:rsidRPr="00162776">
        <w:rPr>
          <w:sz w:val="22"/>
          <w:szCs w:val="22"/>
        </w:rPr>
        <w:t xml:space="preserve"> and director</w:t>
      </w:r>
      <w:r w:rsidR="009650EC" w:rsidRPr="00162776">
        <w:rPr>
          <w:sz w:val="22"/>
          <w:szCs w:val="22"/>
        </w:rPr>
        <w:t>’</w:t>
      </w:r>
      <w:r w:rsidRPr="00162776">
        <w:rPr>
          <w:sz w:val="22"/>
          <w:szCs w:val="22"/>
        </w:rPr>
        <w:t>s obligation to protect confidential information continues after he or she leaves the Company.</w:t>
      </w:r>
      <w:r w:rsidR="007218E5" w:rsidRPr="00162776">
        <w:rPr>
          <w:sz w:val="22"/>
          <w:szCs w:val="22"/>
        </w:rPr>
        <w:t xml:space="preserve"> </w:t>
      </w:r>
      <w:r w:rsidRPr="00162776">
        <w:rPr>
          <w:sz w:val="22"/>
          <w:szCs w:val="22"/>
        </w:rPr>
        <w:t xml:space="preserve">Unauthorized disclosure of confidential information could cause competitive harm to the Company or its </w:t>
      </w:r>
      <w:r w:rsidR="00D80FCD" w:rsidRPr="00162776">
        <w:rPr>
          <w:sz w:val="22"/>
          <w:szCs w:val="22"/>
        </w:rPr>
        <w:t xml:space="preserve">collaborators, </w:t>
      </w:r>
      <w:r w:rsidRPr="00162776">
        <w:rPr>
          <w:sz w:val="22"/>
          <w:szCs w:val="22"/>
        </w:rPr>
        <w:t>customers</w:t>
      </w:r>
      <w:r w:rsidR="006A4BA9" w:rsidRPr="00162776">
        <w:rPr>
          <w:sz w:val="22"/>
          <w:szCs w:val="22"/>
        </w:rPr>
        <w:t>,</w:t>
      </w:r>
      <w:r w:rsidRPr="00162776">
        <w:rPr>
          <w:sz w:val="22"/>
          <w:szCs w:val="22"/>
        </w:rPr>
        <w:t xml:space="preserve"> </w:t>
      </w:r>
      <w:r w:rsidR="000C41A2" w:rsidRPr="00162776">
        <w:rPr>
          <w:sz w:val="22"/>
          <w:szCs w:val="22"/>
        </w:rPr>
        <w:t xml:space="preserve">or suppliers </w:t>
      </w:r>
      <w:r w:rsidRPr="00162776">
        <w:rPr>
          <w:sz w:val="22"/>
          <w:szCs w:val="22"/>
        </w:rPr>
        <w:t>and could result in legal liability to you and the Company.</w:t>
      </w:r>
      <w:r w:rsidR="007218E5" w:rsidRPr="00162776">
        <w:rPr>
          <w:sz w:val="22"/>
          <w:szCs w:val="22"/>
        </w:rPr>
        <w:t xml:space="preserve"> </w:t>
      </w:r>
    </w:p>
    <w:p w14:paraId="4A1FCE66" w14:textId="65036CFF" w:rsidR="005159AD" w:rsidRPr="00162776" w:rsidRDefault="005159AD" w:rsidP="00057E93">
      <w:pPr>
        <w:pStyle w:val="BodyText"/>
        <w:rPr>
          <w:sz w:val="22"/>
          <w:szCs w:val="22"/>
        </w:rPr>
      </w:pPr>
      <w:r w:rsidRPr="00162776">
        <w:rPr>
          <w:sz w:val="22"/>
          <w:szCs w:val="22"/>
        </w:rPr>
        <w:t xml:space="preserve">Any questions or concerns regarding whether disclosure of Company information is legally mandated should be promptly referred to </w:t>
      </w:r>
      <w:r w:rsidR="00DC17F6" w:rsidRPr="00162776">
        <w:rPr>
          <w:sz w:val="22"/>
          <w:szCs w:val="22"/>
        </w:rPr>
        <w:t>an Authorized</w:t>
      </w:r>
      <w:r w:rsidR="00D83692" w:rsidRPr="00162776">
        <w:rPr>
          <w:sz w:val="22"/>
          <w:szCs w:val="22"/>
        </w:rPr>
        <w:t xml:space="preserve"> Officer</w:t>
      </w:r>
      <w:r w:rsidRPr="00162776">
        <w:rPr>
          <w:sz w:val="22"/>
          <w:szCs w:val="22"/>
        </w:rPr>
        <w:t>.</w:t>
      </w:r>
    </w:p>
    <w:p w14:paraId="02C70C41" w14:textId="065ED07D" w:rsidR="005159AD" w:rsidRPr="00162776" w:rsidRDefault="00BD3506" w:rsidP="005953B9">
      <w:pPr>
        <w:pStyle w:val="Heading1"/>
        <w:jc w:val="both"/>
        <w:rPr>
          <w:caps/>
          <w:sz w:val="22"/>
          <w:szCs w:val="22"/>
        </w:rPr>
      </w:pPr>
      <w:bookmarkStart w:id="11" w:name="_Toc166476124"/>
      <w:r w:rsidRPr="00162776">
        <w:rPr>
          <w:sz w:val="22"/>
          <w:szCs w:val="22"/>
        </w:rPr>
        <w:t>Competition a</w:t>
      </w:r>
      <w:r w:rsidR="00543BBB" w:rsidRPr="00162776">
        <w:rPr>
          <w:sz w:val="22"/>
          <w:szCs w:val="22"/>
        </w:rPr>
        <w:t>nd Fair Dealing</w:t>
      </w:r>
      <w:bookmarkEnd w:id="11"/>
    </w:p>
    <w:p w14:paraId="5C4466FD" w14:textId="27B9D9B1" w:rsidR="005159AD" w:rsidRPr="00162776" w:rsidRDefault="005159AD" w:rsidP="00057E93">
      <w:pPr>
        <w:pStyle w:val="BodyText"/>
        <w:rPr>
          <w:sz w:val="22"/>
          <w:szCs w:val="22"/>
        </w:rPr>
      </w:pPr>
      <w:r w:rsidRPr="00162776">
        <w:rPr>
          <w:sz w:val="22"/>
          <w:szCs w:val="22"/>
        </w:rPr>
        <w:t>All employees should endeavor to deal fairly with fellow employees and with the Company</w:t>
      </w:r>
      <w:r w:rsidR="009650EC" w:rsidRPr="00162776">
        <w:rPr>
          <w:sz w:val="22"/>
          <w:szCs w:val="22"/>
        </w:rPr>
        <w:t>’</w:t>
      </w:r>
      <w:r w:rsidRPr="00162776">
        <w:rPr>
          <w:sz w:val="22"/>
          <w:szCs w:val="22"/>
        </w:rPr>
        <w:t xml:space="preserve">s </w:t>
      </w:r>
      <w:r w:rsidR="009B7AA4" w:rsidRPr="00162776">
        <w:rPr>
          <w:sz w:val="22"/>
          <w:szCs w:val="22"/>
        </w:rPr>
        <w:t xml:space="preserve">collaborators, </w:t>
      </w:r>
      <w:r w:rsidR="00CD03C7" w:rsidRPr="00162776">
        <w:rPr>
          <w:sz w:val="22"/>
          <w:szCs w:val="22"/>
        </w:rPr>
        <w:t xml:space="preserve">licensors, </w:t>
      </w:r>
      <w:r w:rsidRPr="00162776">
        <w:rPr>
          <w:sz w:val="22"/>
          <w:szCs w:val="22"/>
        </w:rPr>
        <w:t>customers, suppliers</w:t>
      </w:r>
      <w:r w:rsidR="006A4BA9" w:rsidRPr="00162776">
        <w:rPr>
          <w:sz w:val="22"/>
          <w:szCs w:val="22"/>
        </w:rPr>
        <w:t>,</w:t>
      </w:r>
      <w:r w:rsidRPr="00162776">
        <w:rPr>
          <w:sz w:val="22"/>
          <w:szCs w:val="22"/>
        </w:rPr>
        <w:t xml:space="preserve"> and compet</w:t>
      </w:r>
      <w:r w:rsidR="00CD03C7" w:rsidRPr="00162776">
        <w:rPr>
          <w:sz w:val="22"/>
          <w:szCs w:val="22"/>
        </w:rPr>
        <w:t>itors.</w:t>
      </w:r>
      <w:r w:rsidR="007218E5" w:rsidRPr="00162776">
        <w:rPr>
          <w:sz w:val="22"/>
          <w:szCs w:val="22"/>
        </w:rPr>
        <w:t xml:space="preserve"> </w:t>
      </w:r>
      <w:r w:rsidRPr="00162776">
        <w:rPr>
          <w:sz w:val="22"/>
          <w:szCs w:val="22"/>
        </w:rPr>
        <w:t>Employees should not take unfair advantage of anyone through manipulation, concealment, abuse of privileged information, misrepresentation of material facts</w:t>
      </w:r>
      <w:r w:rsidR="006A4BA9" w:rsidRPr="00162776">
        <w:rPr>
          <w:sz w:val="22"/>
          <w:szCs w:val="22"/>
        </w:rPr>
        <w:t>,</w:t>
      </w:r>
      <w:r w:rsidRPr="00162776">
        <w:rPr>
          <w:sz w:val="22"/>
          <w:szCs w:val="22"/>
        </w:rPr>
        <w:t xml:space="preserve"> or any other unfair-dealing practice.</w:t>
      </w:r>
      <w:r w:rsidR="007218E5" w:rsidRPr="00162776">
        <w:rPr>
          <w:sz w:val="22"/>
          <w:szCs w:val="22"/>
        </w:rPr>
        <w:t xml:space="preserve"> </w:t>
      </w:r>
      <w:r w:rsidR="00997244" w:rsidRPr="00162776">
        <w:rPr>
          <w:sz w:val="22"/>
          <w:szCs w:val="22"/>
        </w:rPr>
        <w:t>Employees should maintain and protect any intellectual property licensed from licensors with the same care as they employ with regard to Company-developed intellectual property.</w:t>
      </w:r>
      <w:r w:rsidR="007218E5" w:rsidRPr="00162776">
        <w:rPr>
          <w:sz w:val="22"/>
          <w:szCs w:val="22"/>
        </w:rPr>
        <w:t xml:space="preserve"> </w:t>
      </w:r>
      <w:r w:rsidR="00997244" w:rsidRPr="00162776">
        <w:rPr>
          <w:sz w:val="22"/>
          <w:szCs w:val="22"/>
        </w:rPr>
        <w:t>Employees should also handle the nonpublic information of our collaborators, licensors</w:t>
      </w:r>
      <w:r w:rsidR="00CD03C7" w:rsidRPr="00162776">
        <w:rPr>
          <w:sz w:val="22"/>
          <w:szCs w:val="22"/>
        </w:rPr>
        <w:t>, suppliers</w:t>
      </w:r>
      <w:r w:rsidR="006A4BA9" w:rsidRPr="00162776">
        <w:rPr>
          <w:sz w:val="22"/>
          <w:szCs w:val="22"/>
        </w:rPr>
        <w:t>,</w:t>
      </w:r>
      <w:r w:rsidR="00997244" w:rsidRPr="00162776">
        <w:rPr>
          <w:sz w:val="22"/>
          <w:szCs w:val="22"/>
        </w:rPr>
        <w:t xml:space="preserve"> and customers responsibly and in accordance with our agreements with them, including information regarding their technology and product pipelines. </w:t>
      </w:r>
    </w:p>
    <w:p w14:paraId="717BB042" w14:textId="77777777" w:rsidR="009E5CB6" w:rsidRPr="00162776" w:rsidRDefault="009E5CB6" w:rsidP="005953B9">
      <w:pPr>
        <w:pStyle w:val="Heading1"/>
        <w:jc w:val="both"/>
        <w:rPr>
          <w:caps/>
          <w:sz w:val="22"/>
          <w:szCs w:val="22"/>
        </w:rPr>
      </w:pPr>
      <w:r w:rsidRPr="00162776">
        <w:rPr>
          <w:sz w:val="22"/>
          <w:szCs w:val="22"/>
        </w:rPr>
        <w:t>Gifts and Entertainment</w:t>
      </w:r>
    </w:p>
    <w:p w14:paraId="18A7BD5E" w14:textId="7B915BB3" w:rsidR="002441AA" w:rsidRPr="00162776" w:rsidRDefault="009E5CB6" w:rsidP="00057E93">
      <w:pPr>
        <w:pStyle w:val="BodyText"/>
        <w:rPr>
          <w:sz w:val="22"/>
          <w:szCs w:val="22"/>
        </w:rPr>
      </w:pPr>
      <w:bookmarkStart w:id="12" w:name="_Hlk144992570"/>
      <w:r w:rsidRPr="00162776">
        <w:rPr>
          <w:sz w:val="22"/>
          <w:szCs w:val="22"/>
        </w:rPr>
        <w:t xml:space="preserve">The giving and receiving of gifts </w:t>
      </w:r>
      <w:r w:rsidR="008139FD" w:rsidRPr="00162776">
        <w:rPr>
          <w:sz w:val="22"/>
          <w:szCs w:val="22"/>
        </w:rPr>
        <w:t>are</w:t>
      </w:r>
      <w:r w:rsidRPr="00162776">
        <w:rPr>
          <w:sz w:val="22"/>
          <w:szCs w:val="22"/>
        </w:rPr>
        <w:t xml:space="preserve"> common business practice</w:t>
      </w:r>
      <w:r w:rsidR="008139FD" w:rsidRPr="00162776">
        <w:rPr>
          <w:sz w:val="22"/>
          <w:szCs w:val="22"/>
        </w:rPr>
        <w:t>s</w:t>
      </w:r>
      <w:r w:rsidRPr="00162776">
        <w:rPr>
          <w:sz w:val="22"/>
          <w:szCs w:val="22"/>
        </w:rPr>
        <w:t xml:space="preserve"> designed to build relationships and </w:t>
      </w:r>
      <w:r w:rsidRPr="00162776">
        <w:rPr>
          <w:sz w:val="22"/>
          <w:szCs w:val="22"/>
        </w:rPr>
        <w:lastRenderedPageBreak/>
        <w:t>understanding among business partners</w:t>
      </w:r>
      <w:r w:rsidR="00D967F4" w:rsidRPr="00162776">
        <w:rPr>
          <w:sz w:val="22"/>
          <w:szCs w:val="22"/>
        </w:rPr>
        <w:t>, and the Company permits appropriate gifts and entertainment</w:t>
      </w:r>
      <w:r w:rsidRPr="00162776">
        <w:rPr>
          <w:sz w:val="22"/>
          <w:szCs w:val="22"/>
        </w:rPr>
        <w:t>.</w:t>
      </w:r>
      <w:r w:rsidR="007218E5" w:rsidRPr="00162776">
        <w:rPr>
          <w:sz w:val="22"/>
          <w:szCs w:val="22"/>
        </w:rPr>
        <w:t xml:space="preserve"> </w:t>
      </w:r>
      <w:r w:rsidRPr="00162776">
        <w:rPr>
          <w:sz w:val="22"/>
          <w:szCs w:val="22"/>
        </w:rPr>
        <w:t>Gifts and entertainment, however, should not compromise, or appear to compromise, your ability to make objective and fair business decisions.</w:t>
      </w:r>
      <w:r w:rsidR="007218E5" w:rsidRPr="00162776">
        <w:rPr>
          <w:sz w:val="22"/>
          <w:szCs w:val="22"/>
        </w:rPr>
        <w:t xml:space="preserve"> </w:t>
      </w:r>
      <w:r w:rsidR="00D967F4" w:rsidRPr="00162776">
        <w:rPr>
          <w:sz w:val="22"/>
          <w:szCs w:val="22"/>
        </w:rPr>
        <w:t xml:space="preserve">Nor should such expenses be used as a bribe or improper quid pro quo related to our business. </w:t>
      </w:r>
      <w:r w:rsidRPr="00162776">
        <w:rPr>
          <w:sz w:val="22"/>
          <w:szCs w:val="22"/>
        </w:rPr>
        <w:t>In addition, it is important to note that the giving and receiving of gifts are subject to a variety of laws, rules</w:t>
      </w:r>
      <w:r w:rsidR="006A4BA9" w:rsidRPr="00162776">
        <w:rPr>
          <w:sz w:val="22"/>
          <w:szCs w:val="22"/>
        </w:rPr>
        <w:t>,</w:t>
      </w:r>
      <w:r w:rsidRPr="00162776">
        <w:rPr>
          <w:sz w:val="22"/>
          <w:szCs w:val="22"/>
        </w:rPr>
        <w:t xml:space="preserve"> and regulations applicable to the Company’s operations.</w:t>
      </w:r>
      <w:r w:rsidR="007218E5" w:rsidRPr="00162776">
        <w:rPr>
          <w:sz w:val="22"/>
          <w:szCs w:val="22"/>
        </w:rPr>
        <w:t xml:space="preserve"> </w:t>
      </w:r>
      <w:r w:rsidRPr="00162776">
        <w:rPr>
          <w:sz w:val="22"/>
          <w:szCs w:val="22"/>
        </w:rPr>
        <w:t>These include, without limitation, laws covering the marketing of products, bribery</w:t>
      </w:r>
      <w:r w:rsidR="006A4BA9" w:rsidRPr="00162776">
        <w:rPr>
          <w:sz w:val="22"/>
          <w:szCs w:val="22"/>
        </w:rPr>
        <w:t>,</w:t>
      </w:r>
      <w:r w:rsidRPr="00162776">
        <w:rPr>
          <w:sz w:val="22"/>
          <w:szCs w:val="22"/>
        </w:rPr>
        <w:t xml:space="preserve"> and kickbacks.</w:t>
      </w:r>
      <w:r w:rsidR="007218E5" w:rsidRPr="00162776">
        <w:rPr>
          <w:sz w:val="22"/>
          <w:szCs w:val="22"/>
        </w:rPr>
        <w:t xml:space="preserve"> </w:t>
      </w:r>
      <w:r w:rsidRPr="00162776">
        <w:rPr>
          <w:sz w:val="22"/>
          <w:szCs w:val="22"/>
        </w:rPr>
        <w:t>You are expected to understand and comply with all laws, rules</w:t>
      </w:r>
      <w:r w:rsidR="006A4BA9" w:rsidRPr="00162776">
        <w:rPr>
          <w:sz w:val="22"/>
          <w:szCs w:val="22"/>
        </w:rPr>
        <w:t>,</w:t>
      </w:r>
      <w:r w:rsidRPr="00162776">
        <w:rPr>
          <w:sz w:val="22"/>
          <w:szCs w:val="22"/>
        </w:rPr>
        <w:t xml:space="preserve"> and regulations that apply to your job position.</w:t>
      </w:r>
      <w:r w:rsidR="002441AA" w:rsidRPr="00162776">
        <w:rPr>
          <w:sz w:val="22"/>
          <w:szCs w:val="22"/>
        </w:rPr>
        <w:t xml:space="preserve"> If you engage in business involved in government contracting, you are subject to additional requirements </w:t>
      </w:r>
      <w:r w:rsidR="00D16A69">
        <w:rPr>
          <w:sz w:val="22"/>
          <w:szCs w:val="22"/>
        </w:rPr>
        <w:t xml:space="preserve">as provided </w:t>
      </w:r>
      <w:r w:rsidR="002441AA" w:rsidRPr="00162776">
        <w:rPr>
          <w:sz w:val="22"/>
          <w:szCs w:val="22"/>
        </w:rPr>
        <w:t>in the Company’s Government Contract</w:t>
      </w:r>
      <w:r w:rsidR="00636A81" w:rsidRPr="00162776">
        <w:rPr>
          <w:sz w:val="22"/>
          <w:szCs w:val="22"/>
        </w:rPr>
        <w:t>ing</w:t>
      </w:r>
      <w:r w:rsidR="002441AA" w:rsidRPr="00162776">
        <w:rPr>
          <w:sz w:val="22"/>
          <w:szCs w:val="22"/>
        </w:rPr>
        <w:t xml:space="preserve"> Policy.</w:t>
      </w:r>
    </w:p>
    <w:p w14:paraId="0C92E2A0" w14:textId="1999402E" w:rsidR="00F451C0" w:rsidRPr="00162776" w:rsidRDefault="00F451C0" w:rsidP="00F451C0">
      <w:pPr>
        <w:pStyle w:val="BodyText"/>
        <w:rPr>
          <w:sz w:val="22"/>
          <w:szCs w:val="22"/>
        </w:rPr>
      </w:pPr>
      <w:r w:rsidRPr="00162776">
        <w:rPr>
          <w:sz w:val="22"/>
          <w:szCs w:val="22"/>
        </w:rPr>
        <w:t>If you conduct business in other countries, you must be particularly careful that gifts and entertainment are not construed as bribes, kickbacks, or other improper payments. See “Anti-</w:t>
      </w:r>
      <w:r w:rsidR="007E71C6" w:rsidRPr="00162776">
        <w:rPr>
          <w:sz w:val="22"/>
          <w:szCs w:val="22"/>
        </w:rPr>
        <w:t>C</w:t>
      </w:r>
      <w:r w:rsidRPr="00162776">
        <w:rPr>
          <w:sz w:val="22"/>
          <w:szCs w:val="22"/>
        </w:rPr>
        <w:t xml:space="preserve">orruption Compliance and </w:t>
      </w:r>
      <w:r w:rsidR="007E71C6" w:rsidRPr="00162776">
        <w:rPr>
          <w:sz w:val="22"/>
          <w:szCs w:val="22"/>
        </w:rPr>
        <w:t>t</w:t>
      </w:r>
      <w:r w:rsidRPr="00162776">
        <w:rPr>
          <w:sz w:val="22"/>
          <w:szCs w:val="22"/>
        </w:rPr>
        <w:t>he U.S. Foreign Corrupt Practices Act” below for a more detailed discussion of our policies regarding giving or receiving gifts related to business transactions in other countries.</w:t>
      </w:r>
    </w:p>
    <w:p w14:paraId="12E23F1E" w14:textId="24129B19" w:rsidR="009E5CB6" w:rsidRPr="00162776" w:rsidRDefault="009E5CB6" w:rsidP="00057E93">
      <w:pPr>
        <w:pStyle w:val="BodyText"/>
        <w:rPr>
          <w:sz w:val="22"/>
          <w:szCs w:val="22"/>
        </w:rPr>
      </w:pPr>
      <w:r w:rsidRPr="00162776">
        <w:rPr>
          <w:sz w:val="22"/>
          <w:szCs w:val="22"/>
        </w:rPr>
        <w:t>It is your responsibility to use good judgment in this area.</w:t>
      </w:r>
      <w:r w:rsidR="007218E5" w:rsidRPr="00162776">
        <w:rPr>
          <w:sz w:val="22"/>
          <w:szCs w:val="22"/>
        </w:rPr>
        <w:t xml:space="preserve"> </w:t>
      </w:r>
      <w:r w:rsidRPr="00162776">
        <w:rPr>
          <w:sz w:val="22"/>
          <w:szCs w:val="22"/>
        </w:rPr>
        <w:t>As a general rule, you may give or receive gifts or entertainment to or from collaborators, customers</w:t>
      </w:r>
      <w:r w:rsidR="006A4BA9" w:rsidRPr="00162776">
        <w:rPr>
          <w:sz w:val="22"/>
          <w:szCs w:val="22"/>
        </w:rPr>
        <w:t>,</w:t>
      </w:r>
      <w:r w:rsidRPr="00162776">
        <w:rPr>
          <w:sz w:val="22"/>
          <w:szCs w:val="22"/>
        </w:rPr>
        <w:t xml:space="preserve"> or suppliers only if the gift or entertainment is infrequent, modest, intended to further legitimate business goals,</w:t>
      </w:r>
      <w:r w:rsidR="006A4BA9" w:rsidRPr="00162776">
        <w:rPr>
          <w:sz w:val="22"/>
          <w:szCs w:val="22"/>
        </w:rPr>
        <w:t xml:space="preserve"> and</w:t>
      </w:r>
      <w:r w:rsidRPr="00162776">
        <w:rPr>
          <w:sz w:val="22"/>
          <w:szCs w:val="22"/>
        </w:rPr>
        <w:t xml:space="preserve"> in compliance with applicable law, and provided the gift or entertainment would not be viewed as an inducement to or reward for any particular business decision.</w:t>
      </w:r>
      <w:r w:rsidR="007218E5" w:rsidRPr="00162776">
        <w:rPr>
          <w:sz w:val="22"/>
          <w:szCs w:val="22"/>
        </w:rPr>
        <w:t xml:space="preserve"> </w:t>
      </w:r>
      <w:r w:rsidR="005C2FC9" w:rsidRPr="00162776">
        <w:rPr>
          <w:sz w:val="22"/>
          <w:szCs w:val="22"/>
        </w:rPr>
        <w:t xml:space="preserve">In all cases, prior to giving or </w:t>
      </w:r>
      <w:r w:rsidR="00F533DC" w:rsidRPr="00162776">
        <w:rPr>
          <w:sz w:val="22"/>
          <w:szCs w:val="22"/>
        </w:rPr>
        <w:t>accepting</w:t>
      </w:r>
      <w:r w:rsidR="005C2FC9" w:rsidRPr="00162776">
        <w:rPr>
          <w:sz w:val="22"/>
          <w:szCs w:val="22"/>
        </w:rPr>
        <w:t xml:space="preserve"> any gift, you must seek </w:t>
      </w:r>
      <w:r w:rsidR="00F533DC" w:rsidRPr="00162776">
        <w:rPr>
          <w:sz w:val="22"/>
          <w:szCs w:val="22"/>
        </w:rPr>
        <w:t xml:space="preserve">approval from </w:t>
      </w:r>
      <w:r w:rsidR="00FE6C12" w:rsidRPr="00162776">
        <w:rPr>
          <w:sz w:val="22"/>
          <w:szCs w:val="22"/>
        </w:rPr>
        <w:t>an Authorized Officer</w:t>
      </w:r>
      <w:r w:rsidR="005C2FC9" w:rsidRPr="00162776">
        <w:rPr>
          <w:sz w:val="22"/>
          <w:szCs w:val="22"/>
        </w:rPr>
        <w:t xml:space="preserve">. </w:t>
      </w:r>
      <w:r w:rsidRPr="00162776">
        <w:rPr>
          <w:sz w:val="22"/>
          <w:szCs w:val="22"/>
        </w:rPr>
        <w:t xml:space="preserve">All gifts and entertainment expenses </w:t>
      </w:r>
      <w:r w:rsidR="00F533DC" w:rsidRPr="00162776">
        <w:rPr>
          <w:sz w:val="22"/>
          <w:szCs w:val="22"/>
        </w:rPr>
        <w:t xml:space="preserve">of any value </w:t>
      </w:r>
      <w:r w:rsidRPr="00162776">
        <w:rPr>
          <w:sz w:val="22"/>
          <w:szCs w:val="22"/>
        </w:rPr>
        <w:t xml:space="preserve">should be properly </w:t>
      </w:r>
      <w:r w:rsidR="00F533DC" w:rsidRPr="00162776">
        <w:rPr>
          <w:sz w:val="22"/>
          <w:szCs w:val="22"/>
        </w:rPr>
        <w:t xml:space="preserve">documented </w:t>
      </w:r>
      <w:r w:rsidRPr="00162776">
        <w:rPr>
          <w:sz w:val="22"/>
          <w:szCs w:val="22"/>
        </w:rPr>
        <w:t xml:space="preserve">for </w:t>
      </w:r>
      <w:r w:rsidR="00F533DC" w:rsidRPr="00162776">
        <w:rPr>
          <w:sz w:val="22"/>
          <w:szCs w:val="22"/>
        </w:rPr>
        <w:t xml:space="preserve">by informing </w:t>
      </w:r>
      <w:r w:rsidR="00FE6C12" w:rsidRPr="00162776">
        <w:rPr>
          <w:sz w:val="22"/>
          <w:szCs w:val="22"/>
        </w:rPr>
        <w:t>an Authorized Officer</w:t>
      </w:r>
      <w:r w:rsidR="00F533DC" w:rsidRPr="00162776">
        <w:rPr>
          <w:sz w:val="22"/>
          <w:szCs w:val="22"/>
        </w:rPr>
        <w:t xml:space="preserve"> and, when applicable, </w:t>
      </w:r>
      <w:r w:rsidRPr="00162776">
        <w:rPr>
          <w:sz w:val="22"/>
          <w:szCs w:val="22"/>
        </w:rPr>
        <w:t>on expense reports.</w:t>
      </w:r>
      <w:r w:rsidR="007218E5" w:rsidRPr="00162776">
        <w:rPr>
          <w:sz w:val="22"/>
          <w:szCs w:val="22"/>
        </w:rPr>
        <w:t xml:space="preserve"> </w:t>
      </w:r>
    </w:p>
    <w:p w14:paraId="5B237317" w14:textId="2FD2D0F8" w:rsidR="009E5CB6" w:rsidRPr="00162776" w:rsidRDefault="009E5CB6" w:rsidP="00057E93">
      <w:pPr>
        <w:pStyle w:val="BodyText"/>
        <w:rPr>
          <w:sz w:val="22"/>
          <w:szCs w:val="22"/>
        </w:rPr>
      </w:pPr>
      <w:r w:rsidRPr="00162776">
        <w:rPr>
          <w:sz w:val="22"/>
          <w:szCs w:val="22"/>
        </w:rPr>
        <w:t>You should make every effort to refuse or return a gift that is beyond these permissible guidelines.</w:t>
      </w:r>
      <w:r w:rsidR="007218E5" w:rsidRPr="00162776">
        <w:rPr>
          <w:sz w:val="22"/>
          <w:szCs w:val="22"/>
        </w:rPr>
        <w:t xml:space="preserve"> </w:t>
      </w:r>
      <w:r w:rsidRPr="00162776">
        <w:rPr>
          <w:sz w:val="22"/>
          <w:szCs w:val="22"/>
        </w:rPr>
        <w:t>If it would be inappropriate to refuse a gift or you are unable to return a gift, you should promptly report the gift to your supervisor.</w:t>
      </w:r>
      <w:r w:rsidR="007218E5" w:rsidRPr="00162776">
        <w:rPr>
          <w:sz w:val="22"/>
          <w:szCs w:val="22"/>
        </w:rPr>
        <w:t xml:space="preserve"> </w:t>
      </w:r>
      <w:r w:rsidRPr="00162776">
        <w:rPr>
          <w:sz w:val="22"/>
          <w:szCs w:val="22"/>
        </w:rPr>
        <w:t xml:space="preserve">Your supervisor will bring the gift to the attention of </w:t>
      </w:r>
      <w:r w:rsidR="00FE6C12" w:rsidRPr="00162776">
        <w:rPr>
          <w:sz w:val="22"/>
          <w:szCs w:val="22"/>
        </w:rPr>
        <w:t>an Authorized Officer</w:t>
      </w:r>
      <w:r w:rsidRPr="00162776">
        <w:rPr>
          <w:sz w:val="22"/>
          <w:szCs w:val="22"/>
        </w:rPr>
        <w:t>, who may require you to donate the gift to an appropriate community organization.</w:t>
      </w:r>
      <w:r w:rsidR="007218E5" w:rsidRPr="00162776">
        <w:rPr>
          <w:sz w:val="22"/>
          <w:szCs w:val="22"/>
        </w:rPr>
        <w:t xml:space="preserve"> </w:t>
      </w:r>
      <w:r w:rsidRPr="00162776">
        <w:rPr>
          <w:sz w:val="22"/>
          <w:szCs w:val="22"/>
        </w:rPr>
        <w:t xml:space="preserve">If you have any questions about whether it is permissible to accept a gift or something else of value, contact your supervisor or </w:t>
      </w:r>
      <w:r w:rsidR="00FE6C12" w:rsidRPr="00162776">
        <w:rPr>
          <w:sz w:val="22"/>
          <w:szCs w:val="22"/>
        </w:rPr>
        <w:t>an Authorized Officer</w:t>
      </w:r>
      <w:r w:rsidR="004C13A1" w:rsidRPr="00162776">
        <w:rPr>
          <w:sz w:val="22"/>
          <w:szCs w:val="22"/>
        </w:rPr>
        <w:t xml:space="preserve"> </w:t>
      </w:r>
      <w:r w:rsidRPr="00162776">
        <w:rPr>
          <w:sz w:val="22"/>
          <w:szCs w:val="22"/>
        </w:rPr>
        <w:t>for additional guidance.</w:t>
      </w:r>
    </w:p>
    <w:p w14:paraId="7A03112B" w14:textId="276419EF" w:rsidR="009E5CB6" w:rsidRPr="00162776" w:rsidRDefault="009E5CB6" w:rsidP="00057E93">
      <w:pPr>
        <w:pStyle w:val="BodyText"/>
        <w:rPr>
          <w:sz w:val="22"/>
          <w:szCs w:val="22"/>
        </w:rPr>
      </w:pPr>
      <w:r w:rsidRPr="00162776">
        <w:rPr>
          <w:sz w:val="22"/>
          <w:szCs w:val="22"/>
        </w:rPr>
        <w:t>Note:</w:t>
      </w:r>
      <w:r w:rsidR="007218E5" w:rsidRPr="00162776">
        <w:rPr>
          <w:sz w:val="22"/>
          <w:szCs w:val="22"/>
        </w:rPr>
        <w:t xml:space="preserve"> </w:t>
      </w:r>
      <w:r w:rsidRPr="00162776">
        <w:rPr>
          <w:sz w:val="22"/>
          <w:szCs w:val="22"/>
        </w:rPr>
        <w:t>Gifts and entertainment may not be offered or exchanged under any circumstances to or with any employees of the U.S.</w:t>
      </w:r>
      <w:r w:rsidR="00F533DC" w:rsidRPr="00162776">
        <w:rPr>
          <w:sz w:val="22"/>
          <w:szCs w:val="22"/>
        </w:rPr>
        <w:t>,</w:t>
      </w:r>
      <w:r w:rsidRPr="00162776">
        <w:rPr>
          <w:sz w:val="22"/>
          <w:szCs w:val="22"/>
        </w:rPr>
        <w:t xml:space="preserve"> state</w:t>
      </w:r>
      <w:r w:rsidR="00F533DC" w:rsidRPr="00162776">
        <w:rPr>
          <w:sz w:val="22"/>
          <w:szCs w:val="22"/>
        </w:rPr>
        <w:t>,</w:t>
      </w:r>
      <w:r w:rsidRPr="00162776">
        <w:rPr>
          <w:sz w:val="22"/>
          <w:szCs w:val="22"/>
        </w:rPr>
        <w:t xml:space="preserve"> or local governments.</w:t>
      </w:r>
      <w:r w:rsidR="007218E5" w:rsidRPr="00162776">
        <w:rPr>
          <w:sz w:val="22"/>
          <w:szCs w:val="22"/>
        </w:rPr>
        <w:t xml:space="preserve"> </w:t>
      </w:r>
      <w:r w:rsidRPr="00162776">
        <w:rPr>
          <w:sz w:val="22"/>
          <w:szCs w:val="22"/>
        </w:rPr>
        <w:t xml:space="preserve">If you have any questions about this policy, contact your supervisor or </w:t>
      </w:r>
      <w:r w:rsidR="00FE6C12" w:rsidRPr="00162776">
        <w:rPr>
          <w:sz w:val="22"/>
          <w:szCs w:val="22"/>
        </w:rPr>
        <w:t>an Authorized Officer</w:t>
      </w:r>
      <w:r w:rsidRPr="00162776" w:rsidDel="00287D0B">
        <w:rPr>
          <w:sz w:val="22"/>
          <w:szCs w:val="22"/>
        </w:rPr>
        <w:t xml:space="preserve"> </w:t>
      </w:r>
      <w:r w:rsidRPr="00162776">
        <w:rPr>
          <w:sz w:val="22"/>
          <w:szCs w:val="22"/>
        </w:rPr>
        <w:t>for additional guidance.</w:t>
      </w:r>
      <w:r w:rsidR="007218E5" w:rsidRPr="00162776">
        <w:rPr>
          <w:sz w:val="22"/>
          <w:szCs w:val="22"/>
        </w:rPr>
        <w:t xml:space="preserve"> </w:t>
      </w:r>
      <w:r w:rsidRPr="00162776">
        <w:rPr>
          <w:sz w:val="22"/>
          <w:szCs w:val="22"/>
        </w:rPr>
        <w:t>For a more detailed discussion of special considerations applicable to dealing with the U.S., state</w:t>
      </w:r>
      <w:r w:rsidR="00F533DC" w:rsidRPr="00162776">
        <w:rPr>
          <w:sz w:val="22"/>
          <w:szCs w:val="22"/>
        </w:rPr>
        <w:t>,</w:t>
      </w:r>
      <w:r w:rsidRPr="00162776">
        <w:rPr>
          <w:sz w:val="22"/>
          <w:szCs w:val="22"/>
        </w:rPr>
        <w:t xml:space="preserve"> and local governments, see “Interactions with </w:t>
      </w:r>
      <w:r w:rsidR="00875284" w:rsidRPr="00162776">
        <w:rPr>
          <w:sz w:val="22"/>
          <w:szCs w:val="22"/>
        </w:rPr>
        <w:t xml:space="preserve">the </w:t>
      </w:r>
      <w:r w:rsidRPr="00162776">
        <w:rPr>
          <w:sz w:val="22"/>
          <w:szCs w:val="22"/>
        </w:rPr>
        <w:t>Government</w:t>
      </w:r>
      <w:r w:rsidR="00A476EF">
        <w:rPr>
          <w:sz w:val="22"/>
          <w:szCs w:val="22"/>
        </w:rPr>
        <w:t>,</w:t>
      </w:r>
      <w:r w:rsidRPr="00162776">
        <w:rPr>
          <w:sz w:val="22"/>
          <w:szCs w:val="22"/>
        </w:rPr>
        <w:t>”</w:t>
      </w:r>
      <w:r w:rsidR="00162776">
        <w:rPr>
          <w:sz w:val="22"/>
          <w:szCs w:val="22"/>
        </w:rPr>
        <w:t xml:space="preserve"> the Company’s </w:t>
      </w:r>
      <w:r w:rsidR="00A476EF" w:rsidRPr="00162776">
        <w:rPr>
          <w:sz w:val="22"/>
          <w:szCs w:val="22"/>
        </w:rPr>
        <w:t>Government Contracting Policy</w:t>
      </w:r>
      <w:r w:rsidR="00A476EF">
        <w:rPr>
          <w:sz w:val="22"/>
          <w:szCs w:val="22"/>
        </w:rPr>
        <w:t xml:space="preserve"> and the Company’s </w:t>
      </w:r>
      <w:r w:rsidR="00D2442D" w:rsidRPr="00D2442D">
        <w:rPr>
          <w:sz w:val="22"/>
          <w:szCs w:val="22"/>
        </w:rPr>
        <w:t>Anti-Bribery and Anti-Corruption Policy</w:t>
      </w:r>
      <w:r w:rsidR="00162776">
        <w:rPr>
          <w:sz w:val="22"/>
          <w:szCs w:val="22"/>
        </w:rPr>
        <w:t>.</w:t>
      </w:r>
    </w:p>
    <w:p w14:paraId="52703D45" w14:textId="29ECC822" w:rsidR="008C6B13" w:rsidRPr="00162776" w:rsidRDefault="00543BBB" w:rsidP="005953B9">
      <w:pPr>
        <w:pStyle w:val="Heading1"/>
        <w:jc w:val="both"/>
        <w:rPr>
          <w:caps/>
          <w:sz w:val="22"/>
          <w:szCs w:val="22"/>
        </w:rPr>
      </w:pPr>
      <w:bookmarkStart w:id="13" w:name="_Toc60826544"/>
      <w:bookmarkEnd w:id="12"/>
      <w:r w:rsidRPr="00162776">
        <w:rPr>
          <w:sz w:val="22"/>
          <w:szCs w:val="22"/>
        </w:rPr>
        <w:t>Company Records</w:t>
      </w:r>
      <w:bookmarkEnd w:id="13"/>
    </w:p>
    <w:p w14:paraId="004EEF27" w14:textId="58BC14E8" w:rsidR="008C6B13" w:rsidRPr="00162776" w:rsidRDefault="008C6B13" w:rsidP="00057E93">
      <w:pPr>
        <w:pStyle w:val="BodyText"/>
        <w:rPr>
          <w:sz w:val="22"/>
          <w:szCs w:val="22"/>
        </w:rPr>
      </w:pPr>
      <w:r w:rsidRPr="00162776">
        <w:rPr>
          <w:sz w:val="22"/>
          <w:szCs w:val="22"/>
        </w:rPr>
        <w:t>Accurate and reliable records are crucial to our business.</w:t>
      </w:r>
      <w:r w:rsidR="007218E5" w:rsidRPr="00162776">
        <w:rPr>
          <w:sz w:val="22"/>
          <w:szCs w:val="22"/>
        </w:rPr>
        <w:t xml:space="preserve"> </w:t>
      </w:r>
      <w:r w:rsidRPr="00162776">
        <w:rPr>
          <w:sz w:val="22"/>
          <w:szCs w:val="22"/>
        </w:rPr>
        <w:t>Our records are the basis of our</w:t>
      </w:r>
      <w:r w:rsidR="00F8379E" w:rsidRPr="00162776">
        <w:rPr>
          <w:sz w:val="22"/>
          <w:szCs w:val="22"/>
        </w:rPr>
        <w:t xml:space="preserve"> earnings statements,</w:t>
      </w:r>
      <w:r w:rsidRPr="00162776">
        <w:rPr>
          <w:sz w:val="22"/>
          <w:szCs w:val="22"/>
        </w:rPr>
        <w:t xml:space="preserve"> financial reports, regulatory submissions and many other aspects of our business and guide our business decision-making and strategic planning.</w:t>
      </w:r>
      <w:r w:rsidR="007218E5" w:rsidRPr="00162776">
        <w:rPr>
          <w:sz w:val="22"/>
          <w:szCs w:val="22"/>
        </w:rPr>
        <w:t xml:space="preserve"> </w:t>
      </w:r>
      <w:r w:rsidRPr="00162776">
        <w:rPr>
          <w:sz w:val="22"/>
          <w:szCs w:val="22"/>
        </w:rPr>
        <w:t xml:space="preserve">Company records include financial records, personnel records, records relating to our </w:t>
      </w:r>
      <w:r w:rsidR="000827CE" w:rsidRPr="00162776">
        <w:rPr>
          <w:sz w:val="22"/>
          <w:szCs w:val="22"/>
        </w:rPr>
        <w:t xml:space="preserve">technology and </w:t>
      </w:r>
      <w:r w:rsidRPr="00162776">
        <w:rPr>
          <w:sz w:val="22"/>
          <w:szCs w:val="22"/>
        </w:rPr>
        <w:t xml:space="preserve">product development, </w:t>
      </w:r>
      <w:r w:rsidR="000827CE" w:rsidRPr="00162776">
        <w:rPr>
          <w:sz w:val="22"/>
          <w:szCs w:val="22"/>
        </w:rPr>
        <w:t>customer collaborations,</w:t>
      </w:r>
      <w:r w:rsidRPr="00162776">
        <w:rPr>
          <w:sz w:val="22"/>
          <w:szCs w:val="22"/>
        </w:rPr>
        <w:t xml:space="preserve"> manufacturing and regulatory submissions and all other records maintained in the ordinary course of our business.</w:t>
      </w:r>
    </w:p>
    <w:p w14:paraId="065298BB" w14:textId="5B680B68" w:rsidR="008C6B13" w:rsidRPr="00162776" w:rsidRDefault="008C6B13" w:rsidP="00057E93">
      <w:pPr>
        <w:pStyle w:val="BodyText"/>
        <w:rPr>
          <w:b/>
          <w:bCs/>
          <w:sz w:val="22"/>
          <w:szCs w:val="22"/>
        </w:rPr>
      </w:pPr>
      <w:r w:rsidRPr="00162776">
        <w:rPr>
          <w:sz w:val="22"/>
          <w:szCs w:val="22"/>
        </w:rPr>
        <w:t>All Company records must be complete, accurate and reliable in all material respects.</w:t>
      </w:r>
      <w:r w:rsidR="007218E5" w:rsidRPr="00162776">
        <w:rPr>
          <w:sz w:val="22"/>
          <w:szCs w:val="22"/>
        </w:rPr>
        <w:t xml:space="preserve"> </w:t>
      </w:r>
      <w:r w:rsidR="00506CE0" w:rsidRPr="00162776">
        <w:rPr>
          <w:sz w:val="22"/>
          <w:szCs w:val="22"/>
        </w:rPr>
        <w:t>E</w:t>
      </w:r>
      <w:r w:rsidRPr="00162776">
        <w:rPr>
          <w:sz w:val="22"/>
          <w:szCs w:val="22"/>
        </w:rPr>
        <w:t xml:space="preserve">ach employee and director must follow </w:t>
      </w:r>
      <w:r w:rsidR="00506CE0" w:rsidRPr="00162776">
        <w:rPr>
          <w:sz w:val="22"/>
          <w:szCs w:val="22"/>
        </w:rPr>
        <w:t>any formal document retention policy of the</w:t>
      </w:r>
      <w:r w:rsidRPr="00162776">
        <w:rPr>
          <w:sz w:val="22"/>
          <w:szCs w:val="22"/>
        </w:rPr>
        <w:t xml:space="preserve"> Company</w:t>
      </w:r>
      <w:r w:rsidR="00506CE0" w:rsidRPr="00162776">
        <w:rPr>
          <w:sz w:val="22"/>
          <w:szCs w:val="22"/>
        </w:rPr>
        <w:t xml:space="preserve"> with respect to</w:t>
      </w:r>
      <w:r w:rsidRPr="00162776">
        <w:rPr>
          <w:sz w:val="22"/>
          <w:szCs w:val="22"/>
        </w:rPr>
        <w:t xml:space="preserve"> </w:t>
      </w:r>
      <w:r w:rsidR="00506CE0" w:rsidRPr="00162776">
        <w:rPr>
          <w:sz w:val="22"/>
          <w:szCs w:val="22"/>
        </w:rPr>
        <w:t xml:space="preserve">Company </w:t>
      </w:r>
      <w:r w:rsidRPr="00162776">
        <w:rPr>
          <w:sz w:val="22"/>
          <w:szCs w:val="22"/>
        </w:rPr>
        <w:t>records within such employee</w:t>
      </w:r>
      <w:r w:rsidR="009650EC" w:rsidRPr="00162776">
        <w:rPr>
          <w:sz w:val="22"/>
          <w:szCs w:val="22"/>
        </w:rPr>
        <w:t>’</w:t>
      </w:r>
      <w:r w:rsidRPr="00162776">
        <w:rPr>
          <w:sz w:val="22"/>
          <w:szCs w:val="22"/>
        </w:rPr>
        <w:t>s or director</w:t>
      </w:r>
      <w:r w:rsidR="009650EC" w:rsidRPr="00162776">
        <w:rPr>
          <w:sz w:val="22"/>
          <w:szCs w:val="22"/>
        </w:rPr>
        <w:t>’</w:t>
      </w:r>
      <w:r w:rsidRPr="00162776">
        <w:rPr>
          <w:sz w:val="22"/>
          <w:szCs w:val="22"/>
        </w:rPr>
        <w:t>s control.</w:t>
      </w:r>
      <w:r w:rsidR="007218E5" w:rsidRPr="00162776">
        <w:rPr>
          <w:sz w:val="22"/>
          <w:szCs w:val="22"/>
        </w:rPr>
        <w:t xml:space="preserve"> </w:t>
      </w:r>
      <w:r w:rsidRPr="00162776">
        <w:rPr>
          <w:sz w:val="22"/>
          <w:szCs w:val="22"/>
        </w:rPr>
        <w:t xml:space="preserve">Please contact your supervisor or </w:t>
      </w:r>
      <w:r w:rsidR="00FE6C12" w:rsidRPr="00162776">
        <w:rPr>
          <w:sz w:val="22"/>
          <w:szCs w:val="22"/>
        </w:rPr>
        <w:t>an Authorized Officer</w:t>
      </w:r>
      <w:r w:rsidR="00287D0B" w:rsidRPr="00162776" w:rsidDel="00287D0B">
        <w:rPr>
          <w:sz w:val="22"/>
          <w:szCs w:val="22"/>
        </w:rPr>
        <w:t xml:space="preserve"> </w:t>
      </w:r>
      <w:r w:rsidRPr="00162776">
        <w:rPr>
          <w:sz w:val="22"/>
          <w:szCs w:val="22"/>
        </w:rPr>
        <w:t xml:space="preserve">to obtain a copy of </w:t>
      </w:r>
      <w:r w:rsidR="00506CE0" w:rsidRPr="00162776">
        <w:rPr>
          <w:sz w:val="22"/>
          <w:szCs w:val="22"/>
        </w:rPr>
        <w:t xml:space="preserve">any such </w:t>
      </w:r>
      <w:r w:rsidRPr="00162776">
        <w:rPr>
          <w:sz w:val="22"/>
          <w:szCs w:val="22"/>
        </w:rPr>
        <w:t xml:space="preserve">policy or with any questions concerning </w:t>
      </w:r>
      <w:r w:rsidR="00506CE0" w:rsidRPr="00162776">
        <w:rPr>
          <w:sz w:val="22"/>
          <w:szCs w:val="22"/>
        </w:rPr>
        <w:t xml:space="preserve">any such </w:t>
      </w:r>
      <w:r w:rsidRPr="00162776">
        <w:rPr>
          <w:sz w:val="22"/>
          <w:szCs w:val="22"/>
        </w:rPr>
        <w:t>policy.</w:t>
      </w:r>
    </w:p>
    <w:p w14:paraId="5F0188B6" w14:textId="7E5B00B0" w:rsidR="003015B7" w:rsidRPr="00162776" w:rsidRDefault="003015B7" w:rsidP="005953B9">
      <w:pPr>
        <w:pStyle w:val="Heading1"/>
        <w:jc w:val="both"/>
        <w:rPr>
          <w:caps/>
          <w:sz w:val="22"/>
          <w:szCs w:val="22"/>
        </w:rPr>
      </w:pPr>
      <w:bookmarkStart w:id="14" w:name="_Toc166476134"/>
      <w:bookmarkStart w:id="15" w:name="_Toc60826545"/>
      <w:r w:rsidRPr="00162776">
        <w:rPr>
          <w:sz w:val="22"/>
          <w:szCs w:val="22"/>
        </w:rPr>
        <w:lastRenderedPageBreak/>
        <w:t>Protection and Use of Company Assets</w:t>
      </w:r>
      <w:bookmarkEnd w:id="14"/>
    </w:p>
    <w:p w14:paraId="1EAFD70A" w14:textId="38D7BEBB" w:rsidR="003015B7" w:rsidRPr="00162776" w:rsidRDefault="003015B7" w:rsidP="00057E93">
      <w:pPr>
        <w:pStyle w:val="BodyText"/>
        <w:rPr>
          <w:sz w:val="22"/>
          <w:szCs w:val="22"/>
        </w:rPr>
      </w:pPr>
      <w:r w:rsidRPr="00162776">
        <w:rPr>
          <w:sz w:val="22"/>
          <w:szCs w:val="22"/>
        </w:rPr>
        <w:t xml:space="preserve">Employees </w:t>
      </w:r>
      <w:r w:rsidR="00D967F4" w:rsidRPr="00162776">
        <w:rPr>
          <w:sz w:val="22"/>
          <w:szCs w:val="22"/>
        </w:rPr>
        <w:t xml:space="preserve">and directors </w:t>
      </w:r>
      <w:r w:rsidRPr="00162776">
        <w:rPr>
          <w:sz w:val="22"/>
          <w:szCs w:val="22"/>
        </w:rPr>
        <w:t>should protect the Company</w:t>
      </w:r>
      <w:r w:rsidR="009650EC" w:rsidRPr="00162776">
        <w:rPr>
          <w:sz w:val="22"/>
          <w:szCs w:val="22"/>
        </w:rPr>
        <w:t>’</w:t>
      </w:r>
      <w:r w:rsidRPr="00162776">
        <w:rPr>
          <w:sz w:val="22"/>
          <w:szCs w:val="22"/>
        </w:rPr>
        <w:t>s assets and ensure their efficient use for legitimate business purposes only</w:t>
      </w:r>
      <w:r w:rsidR="0029645A" w:rsidRPr="00162776">
        <w:rPr>
          <w:sz w:val="22"/>
          <w:szCs w:val="22"/>
        </w:rPr>
        <w:t xml:space="preserve"> and not for any personal benefit or the personal benefit of anyone else</w:t>
      </w:r>
      <w:r w:rsidRPr="00162776">
        <w:rPr>
          <w:sz w:val="22"/>
          <w:szCs w:val="22"/>
        </w:rPr>
        <w:t>.</w:t>
      </w:r>
      <w:r w:rsidR="007218E5" w:rsidRPr="00162776">
        <w:rPr>
          <w:sz w:val="22"/>
          <w:szCs w:val="22"/>
        </w:rPr>
        <w:t xml:space="preserve"> </w:t>
      </w:r>
      <w:r w:rsidRPr="00162776">
        <w:rPr>
          <w:sz w:val="22"/>
          <w:szCs w:val="22"/>
        </w:rPr>
        <w:t>Theft, carelessness</w:t>
      </w:r>
      <w:r w:rsidR="00AC46EB" w:rsidRPr="00162776">
        <w:rPr>
          <w:sz w:val="22"/>
          <w:szCs w:val="22"/>
        </w:rPr>
        <w:t>,</w:t>
      </w:r>
      <w:r w:rsidRPr="00162776">
        <w:rPr>
          <w:sz w:val="22"/>
          <w:szCs w:val="22"/>
        </w:rPr>
        <w:t xml:space="preserve"> and waste have a direct impact on the Company</w:t>
      </w:r>
      <w:r w:rsidR="009650EC" w:rsidRPr="00162776">
        <w:rPr>
          <w:sz w:val="22"/>
          <w:szCs w:val="22"/>
        </w:rPr>
        <w:t>’</w:t>
      </w:r>
      <w:r w:rsidRPr="00162776">
        <w:rPr>
          <w:sz w:val="22"/>
          <w:szCs w:val="22"/>
        </w:rPr>
        <w:t xml:space="preserve">s </w:t>
      </w:r>
      <w:r w:rsidR="0029645A" w:rsidRPr="00162776">
        <w:rPr>
          <w:sz w:val="22"/>
          <w:szCs w:val="22"/>
        </w:rPr>
        <w:t>financial performance</w:t>
      </w:r>
      <w:r w:rsidRPr="00162776">
        <w:rPr>
          <w:sz w:val="22"/>
          <w:szCs w:val="22"/>
        </w:rPr>
        <w:t>.</w:t>
      </w:r>
      <w:r w:rsidR="007218E5" w:rsidRPr="00162776">
        <w:rPr>
          <w:sz w:val="22"/>
          <w:szCs w:val="22"/>
        </w:rPr>
        <w:t xml:space="preserve"> </w:t>
      </w:r>
      <w:r w:rsidRPr="00162776">
        <w:rPr>
          <w:sz w:val="22"/>
          <w:szCs w:val="22"/>
        </w:rPr>
        <w:t>The use of Company funds or assets, whether or not for personal gain, for any unlawful or improper purpose is prohibited.</w:t>
      </w:r>
    </w:p>
    <w:p w14:paraId="5AD96C14" w14:textId="24436EAC" w:rsidR="003015B7" w:rsidRPr="00162776" w:rsidRDefault="003015B7" w:rsidP="00057E93">
      <w:pPr>
        <w:pStyle w:val="BodyText"/>
        <w:rPr>
          <w:b/>
          <w:bCs/>
          <w:sz w:val="22"/>
          <w:szCs w:val="22"/>
        </w:rPr>
      </w:pPr>
      <w:r w:rsidRPr="00162776">
        <w:rPr>
          <w:sz w:val="22"/>
          <w:szCs w:val="22"/>
        </w:rPr>
        <w:t>Employees</w:t>
      </w:r>
      <w:r w:rsidR="00D967F4" w:rsidRPr="00162776">
        <w:rPr>
          <w:sz w:val="22"/>
          <w:szCs w:val="22"/>
        </w:rPr>
        <w:t xml:space="preserve"> and directors</w:t>
      </w:r>
      <w:r w:rsidRPr="00162776">
        <w:rPr>
          <w:sz w:val="22"/>
          <w:szCs w:val="22"/>
        </w:rPr>
        <w:t xml:space="preserve"> should be aware that Company property includes all data and communications transmitted or received to or by, or contained in, the Company</w:t>
      </w:r>
      <w:r w:rsidR="009650EC" w:rsidRPr="00162776">
        <w:rPr>
          <w:sz w:val="22"/>
          <w:szCs w:val="22"/>
        </w:rPr>
        <w:t>’</w:t>
      </w:r>
      <w:r w:rsidRPr="00162776">
        <w:rPr>
          <w:sz w:val="22"/>
          <w:szCs w:val="22"/>
        </w:rPr>
        <w:t>s electronic or telephonic systems.</w:t>
      </w:r>
      <w:r w:rsidR="007218E5" w:rsidRPr="00162776">
        <w:rPr>
          <w:sz w:val="22"/>
          <w:szCs w:val="22"/>
        </w:rPr>
        <w:t xml:space="preserve"> </w:t>
      </w:r>
      <w:r w:rsidRPr="00162776">
        <w:rPr>
          <w:sz w:val="22"/>
          <w:szCs w:val="22"/>
        </w:rPr>
        <w:t>Company property also includes all written communications.</w:t>
      </w:r>
      <w:r w:rsidR="007218E5" w:rsidRPr="00162776">
        <w:rPr>
          <w:sz w:val="22"/>
          <w:szCs w:val="22"/>
        </w:rPr>
        <w:t xml:space="preserve"> </w:t>
      </w:r>
      <w:r w:rsidRPr="00162776">
        <w:rPr>
          <w:sz w:val="22"/>
          <w:szCs w:val="22"/>
        </w:rPr>
        <w:t>Employees</w:t>
      </w:r>
      <w:r w:rsidR="00D967F4" w:rsidRPr="00162776">
        <w:rPr>
          <w:sz w:val="22"/>
          <w:szCs w:val="22"/>
        </w:rPr>
        <w:t>, directors</w:t>
      </w:r>
      <w:r w:rsidRPr="00162776">
        <w:rPr>
          <w:sz w:val="22"/>
          <w:szCs w:val="22"/>
        </w:rPr>
        <w:t xml:space="preserve"> and other users of this property should have no expectation of privacy with respect to these communications and data.</w:t>
      </w:r>
      <w:r w:rsidR="007218E5" w:rsidRPr="00162776">
        <w:rPr>
          <w:sz w:val="22"/>
          <w:szCs w:val="22"/>
        </w:rPr>
        <w:t xml:space="preserve"> </w:t>
      </w:r>
      <w:r w:rsidRPr="00162776">
        <w:rPr>
          <w:sz w:val="22"/>
          <w:szCs w:val="22"/>
        </w:rPr>
        <w:t>To the extent permitted by law, the Company has the ability, and reserves the right, to monitor all electronic and telephonic communication.</w:t>
      </w:r>
      <w:r w:rsidR="007218E5" w:rsidRPr="00162776">
        <w:rPr>
          <w:sz w:val="22"/>
          <w:szCs w:val="22"/>
        </w:rPr>
        <w:t xml:space="preserve"> </w:t>
      </w:r>
      <w:r w:rsidRPr="00162776">
        <w:rPr>
          <w:sz w:val="22"/>
          <w:szCs w:val="22"/>
        </w:rPr>
        <w:t>These communications may also be subject to disclosure to law enforcement or government officials.</w:t>
      </w:r>
    </w:p>
    <w:p w14:paraId="3A070120" w14:textId="1746E6BE" w:rsidR="0089189C" w:rsidRPr="00162776" w:rsidRDefault="00543BBB" w:rsidP="005953B9">
      <w:pPr>
        <w:pStyle w:val="Heading1"/>
        <w:jc w:val="both"/>
        <w:rPr>
          <w:caps/>
          <w:sz w:val="22"/>
          <w:szCs w:val="22"/>
        </w:rPr>
      </w:pPr>
      <w:bookmarkStart w:id="16" w:name="_Toc60826546"/>
      <w:bookmarkEnd w:id="15"/>
      <w:r w:rsidRPr="00162776">
        <w:rPr>
          <w:sz w:val="22"/>
          <w:szCs w:val="22"/>
        </w:rPr>
        <w:t>Accuracy of Financial Reports and Other Public Communications</w:t>
      </w:r>
    </w:p>
    <w:p w14:paraId="06FADB29" w14:textId="73D8E4EF" w:rsidR="0089189C" w:rsidRPr="00162776" w:rsidRDefault="0089189C" w:rsidP="00057E93">
      <w:pPr>
        <w:pStyle w:val="BodyText"/>
        <w:rPr>
          <w:b/>
          <w:caps/>
          <w:sz w:val="22"/>
          <w:szCs w:val="22"/>
        </w:rPr>
      </w:pPr>
      <w:r w:rsidRPr="00162776">
        <w:rPr>
          <w:sz w:val="22"/>
          <w:szCs w:val="22"/>
        </w:rPr>
        <w:t>As a public company we are subject to various securities laws, regulations</w:t>
      </w:r>
      <w:r w:rsidR="00AC46EB" w:rsidRPr="00162776">
        <w:rPr>
          <w:sz w:val="22"/>
          <w:szCs w:val="22"/>
        </w:rPr>
        <w:t>,</w:t>
      </w:r>
      <w:r w:rsidRPr="00162776">
        <w:rPr>
          <w:sz w:val="22"/>
          <w:szCs w:val="22"/>
        </w:rPr>
        <w:t xml:space="preserve"> and reporting obligations.</w:t>
      </w:r>
      <w:r w:rsidR="007218E5" w:rsidRPr="00162776">
        <w:rPr>
          <w:sz w:val="22"/>
          <w:szCs w:val="22"/>
        </w:rPr>
        <w:t xml:space="preserve"> </w:t>
      </w:r>
      <w:r w:rsidRPr="00162776">
        <w:rPr>
          <w:sz w:val="22"/>
          <w:szCs w:val="22"/>
        </w:rPr>
        <w:t>Both federal law and our policies require the disclosure of accurate and complete information regarding the Company</w:t>
      </w:r>
      <w:r w:rsidR="009650EC" w:rsidRPr="00162776">
        <w:rPr>
          <w:sz w:val="22"/>
          <w:szCs w:val="22"/>
        </w:rPr>
        <w:t>’</w:t>
      </w:r>
      <w:r w:rsidRPr="00162776">
        <w:rPr>
          <w:sz w:val="22"/>
          <w:szCs w:val="22"/>
        </w:rPr>
        <w:t>s business, financial condition</w:t>
      </w:r>
      <w:r w:rsidR="00AC46EB" w:rsidRPr="00162776">
        <w:rPr>
          <w:sz w:val="22"/>
          <w:szCs w:val="22"/>
        </w:rPr>
        <w:t>,</w:t>
      </w:r>
      <w:r w:rsidRPr="00162776">
        <w:rPr>
          <w:sz w:val="22"/>
          <w:szCs w:val="22"/>
        </w:rPr>
        <w:t xml:space="preserve"> and results of operations.</w:t>
      </w:r>
      <w:r w:rsidR="007218E5" w:rsidRPr="00162776">
        <w:rPr>
          <w:sz w:val="22"/>
          <w:szCs w:val="22"/>
        </w:rPr>
        <w:t xml:space="preserve"> </w:t>
      </w:r>
      <w:r w:rsidRPr="00162776">
        <w:rPr>
          <w:sz w:val="22"/>
          <w:szCs w:val="22"/>
        </w:rPr>
        <w:t>Inaccurate, incomplete</w:t>
      </w:r>
      <w:r w:rsidR="00AC46EB" w:rsidRPr="00162776">
        <w:rPr>
          <w:sz w:val="22"/>
          <w:szCs w:val="22"/>
        </w:rPr>
        <w:t>,</w:t>
      </w:r>
      <w:r w:rsidRPr="00162776">
        <w:rPr>
          <w:sz w:val="22"/>
          <w:szCs w:val="22"/>
        </w:rPr>
        <w:t xml:space="preserve"> or untimely reporting will not be tolerated and can severely damage the Company and result in legal liability.</w:t>
      </w:r>
      <w:r w:rsidR="007218E5" w:rsidRPr="00162776">
        <w:rPr>
          <w:sz w:val="22"/>
          <w:szCs w:val="22"/>
        </w:rPr>
        <w:t xml:space="preserve"> </w:t>
      </w:r>
    </w:p>
    <w:p w14:paraId="4F7AA6C3" w14:textId="6EB6B07E" w:rsidR="0089189C" w:rsidRPr="00162776" w:rsidRDefault="0089189C" w:rsidP="00057E93">
      <w:pPr>
        <w:pStyle w:val="BodyText"/>
        <w:rPr>
          <w:b/>
          <w:caps/>
          <w:sz w:val="22"/>
          <w:szCs w:val="22"/>
        </w:rPr>
      </w:pPr>
      <w:r w:rsidRPr="00162776">
        <w:rPr>
          <w:sz w:val="22"/>
          <w:szCs w:val="22"/>
        </w:rPr>
        <w:t>The Company</w:t>
      </w:r>
      <w:r w:rsidR="009650EC" w:rsidRPr="00162776">
        <w:rPr>
          <w:sz w:val="22"/>
          <w:szCs w:val="22"/>
        </w:rPr>
        <w:t>’</w:t>
      </w:r>
      <w:r w:rsidRPr="00162776">
        <w:rPr>
          <w:sz w:val="22"/>
          <w:szCs w:val="22"/>
        </w:rPr>
        <w:t>s principal financial officer</w:t>
      </w:r>
      <w:r w:rsidR="00506CE0" w:rsidRPr="00162776">
        <w:rPr>
          <w:sz w:val="22"/>
          <w:szCs w:val="22"/>
        </w:rPr>
        <w:t>s</w:t>
      </w:r>
      <w:r w:rsidRPr="00162776">
        <w:rPr>
          <w:sz w:val="22"/>
          <w:szCs w:val="22"/>
        </w:rPr>
        <w:t xml:space="preserve"> and other employees working in the </w:t>
      </w:r>
      <w:r w:rsidR="00543BBB" w:rsidRPr="00162776">
        <w:rPr>
          <w:sz w:val="22"/>
          <w:szCs w:val="22"/>
        </w:rPr>
        <w:t>finance d</w:t>
      </w:r>
      <w:r w:rsidRPr="00162776">
        <w:rPr>
          <w:sz w:val="22"/>
          <w:szCs w:val="22"/>
        </w:rPr>
        <w:t>epartment have a special responsibility to ensure that all our financial disclosures are full, fair, accurate, timely</w:t>
      </w:r>
      <w:r w:rsidR="00AC46EB" w:rsidRPr="00162776">
        <w:rPr>
          <w:sz w:val="22"/>
          <w:szCs w:val="22"/>
        </w:rPr>
        <w:t>,</w:t>
      </w:r>
      <w:r w:rsidRPr="00162776">
        <w:rPr>
          <w:sz w:val="22"/>
          <w:szCs w:val="22"/>
        </w:rPr>
        <w:t xml:space="preserve"> and understandable.</w:t>
      </w:r>
      <w:r w:rsidR="007218E5" w:rsidRPr="00162776">
        <w:rPr>
          <w:sz w:val="22"/>
          <w:szCs w:val="22"/>
        </w:rPr>
        <w:t xml:space="preserve"> </w:t>
      </w:r>
      <w:r w:rsidRPr="00162776">
        <w:rPr>
          <w:sz w:val="22"/>
          <w:szCs w:val="22"/>
        </w:rPr>
        <w:t>These employees must understand and strictly comply with generally accepted accounting principles and all standards, laws</w:t>
      </w:r>
      <w:r w:rsidR="00AC46EB" w:rsidRPr="00162776">
        <w:rPr>
          <w:sz w:val="22"/>
          <w:szCs w:val="22"/>
        </w:rPr>
        <w:t>,</w:t>
      </w:r>
      <w:r w:rsidRPr="00162776">
        <w:rPr>
          <w:sz w:val="22"/>
          <w:szCs w:val="22"/>
        </w:rPr>
        <w:t xml:space="preserve"> and regulations for accounting and financial reporting of transactions, estimates</w:t>
      </w:r>
      <w:r w:rsidR="00AC46EB" w:rsidRPr="00162776">
        <w:rPr>
          <w:sz w:val="22"/>
          <w:szCs w:val="22"/>
        </w:rPr>
        <w:t>,</w:t>
      </w:r>
      <w:r w:rsidRPr="00162776">
        <w:rPr>
          <w:sz w:val="22"/>
          <w:szCs w:val="22"/>
        </w:rPr>
        <w:t xml:space="preserve"> and forecasts.</w:t>
      </w:r>
    </w:p>
    <w:p w14:paraId="077F932B" w14:textId="6031CA7F" w:rsidR="008C6B13" w:rsidRPr="00162776" w:rsidRDefault="008C6B13" w:rsidP="005953B9">
      <w:pPr>
        <w:pStyle w:val="Heading1"/>
        <w:jc w:val="both"/>
        <w:rPr>
          <w:caps/>
          <w:sz w:val="22"/>
          <w:szCs w:val="22"/>
        </w:rPr>
      </w:pPr>
      <w:r w:rsidRPr="00162776">
        <w:rPr>
          <w:sz w:val="22"/>
          <w:szCs w:val="22"/>
        </w:rPr>
        <w:t>Compliance with Laws and Regulations</w:t>
      </w:r>
      <w:bookmarkEnd w:id="16"/>
    </w:p>
    <w:p w14:paraId="09C3FAC8" w14:textId="0CE2F950" w:rsidR="008C6B13" w:rsidRPr="00162776" w:rsidRDefault="008C6B13" w:rsidP="00057E93">
      <w:pPr>
        <w:pStyle w:val="BodyText"/>
        <w:rPr>
          <w:sz w:val="22"/>
          <w:szCs w:val="22"/>
        </w:rPr>
      </w:pPr>
      <w:r w:rsidRPr="00162776">
        <w:rPr>
          <w:sz w:val="22"/>
          <w:szCs w:val="22"/>
        </w:rPr>
        <w:t>Each employee and director has an obligation to comply with all laws, rules</w:t>
      </w:r>
      <w:r w:rsidR="00AC46EB" w:rsidRPr="00162776">
        <w:rPr>
          <w:sz w:val="22"/>
          <w:szCs w:val="22"/>
        </w:rPr>
        <w:t>,</w:t>
      </w:r>
      <w:r w:rsidRPr="00162776">
        <w:rPr>
          <w:sz w:val="22"/>
          <w:szCs w:val="22"/>
        </w:rPr>
        <w:t xml:space="preserve"> and regulations applicable to the Company</w:t>
      </w:r>
      <w:r w:rsidR="009650EC" w:rsidRPr="00162776">
        <w:rPr>
          <w:sz w:val="22"/>
          <w:szCs w:val="22"/>
        </w:rPr>
        <w:t>’</w:t>
      </w:r>
      <w:r w:rsidRPr="00162776">
        <w:rPr>
          <w:sz w:val="22"/>
          <w:szCs w:val="22"/>
        </w:rPr>
        <w:t>s operations.  The</w:t>
      </w:r>
      <w:r w:rsidR="00DB3037" w:rsidRPr="00162776">
        <w:rPr>
          <w:sz w:val="22"/>
          <w:szCs w:val="22"/>
        </w:rPr>
        <w:t>se include, without limit</w:t>
      </w:r>
      <w:r w:rsidR="00993F94" w:rsidRPr="00162776">
        <w:rPr>
          <w:sz w:val="22"/>
          <w:szCs w:val="22"/>
        </w:rPr>
        <w:t>ation</w:t>
      </w:r>
      <w:r w:rsidR="00DB3037" w:rsidRPr="00162776">
        <w:rPr>
          <w:sz w:val="22"/>
          <w:szCs w:val="22"/>
        </w:rPr>
        <w:t xml:space="preserve">, </w:t>
      </w:r>
      <w:r w:rsidRPr="00162776">
        <w:rPr>
          <w:sz w:val="22"/>
          <w:szCs w:val="22"/>
        </w:rPr>
        <w:t>laws covering</w:t>
      </w:r>
      <w:r w:rsidR="00D967F4" w:rsidRPr="00162776">
        <w:rPr>
          <w:sz w:val="22"/>
          <w:szCs w:val="22"/>
        </w:rPr>
        <w:t xml:space="preserve"> interactions with the government, political contributions,</w:t>
      </w:r>
      <w:r w:rsidRPr="00162776">
        <w:rPr>
          <w:sz w:val="22"/>
          <w:szCs w:val="22"/>
        </w:rPr>
        <w:t xml:space="preserve"> bribery and kickbacks, copyrights, trademarks and trade secrets, information privacy, insider trading, illegal political contributions, antitrust, foreign corrupt practices, offering or receiving gratuities, environmental hazards, employment discrimination or harassment, occupational health and safety, false or misleading financial information</w:t>
      </w:r>
      <w:r w:rsidR="00AC46EB" w:rsidRPr="00162776">
        <w:rPr>
          <w:sz w:val="22"/>
          <w:szCs w:val="22"/>
        </w:rPr>
        <w:t>,</w:t>
      </w:r>
      <w:r w:rsidRPr="00162776">
        <w:rPr>
          <w:sz w:val="22"/>
          <w:szCs w:val="22"/>
        </w:rPr>
        <w:t xml:space="preserve"> or misuse of corporate assets.</w:t>
      </w:r>
      <w:r w:rsidR="007218E5" w:rsidRPr="00162776">
        <w:rPr>
          <w:sz w:val="22"/>
          <w:szCs w:val="22"/>
        </w:rPr>
        <w:t xml:space="preserve"> </w:t>
      </w:r>
      <w:r w:rsidRPr="00162776">
        <w:rPr>
          <w:sz w:val="22"/>
          <w:szCs w:val="22"/>
        </w:rPr>
        <w:t>You are expected to understand and comply with all laws, rules</w:t>
      </w:r>
      <w:r w:rsidR="00AC46EB" w:rsidRPr="00162776">
        <w:rPr>
          <w:sz w:val="22"/>
          <w:szCs w:val="22"/>
        </w:rPr>
        <w:t>,</w:t>
      </w:r>
      <w:r w:rsidRPr="00162776">
        <w:rPr>
          <w:sz w:val="22"/>
          <w:szCs w:val="22"/>
        </w:rPr>
        <w:t xml:space="preserve"> and regulations that apply to your job position.</w:t>
      </w:r>
      <w:r w:rsidR="007218E5" w:rsidRPr="00162776">
        <w:rPr>
          <w:sz w:val="22"/>
          <w:szCs w:val="22"/>
        </w:rPr>
        <w:t xml:space="preserve"> </w:t>
      </w:r>
      <w:r w:rsidRPr="00162776">
        <w:rPr>
          <w:sz w:val="22"/>
          <w:szCs w:val="22"/>
        </w:rPr>
        <w:t>If any doubt exists about whether a course of action is lawful, you should seek advice from your supervisor</w:t>
      </w:r>
      <w:r w:rsidR="00506CE0" w:rsidRPr="00162776">
        <w:rPr>
          <w:sz w:val="22"/>
          <w:szCs w:val="22"/>
        </w:rPr>
        <w:t xml:space="preserve"> or</w:t>
      </w:r>
      <w:r w:rsidR="00993F94" w:rsidRPr="00162776">
        <w:rPr>
          <w:sz w:val="22"/>
          <w:szCs w:val="22"/>
        </w:rPr>
        <w:t xml:space="preserve"> </w:t>
      </w:r>
      <w:r w:rsidR="00FE6C12" w:rsidRPr="00162776">
        <w:rPr>
          <w:sz w:val="22"/>
          <w:szCs w:val="22"/>
        </w:rPr>
        <w:t>an Authorized Officer</w:t>
      </w:r>
      <w:r w:rsidRPr="00162776">
        <w:rPr>
          <w:sz w:val="22"/>
          <w:szCs w:val="22"/>
        </w:rPr>
        <w:t xml:space="preserve">. </w:t>
      </w:r>
    </w:p>
    <w:p w14:paraId="2C859AF7" w14:textId="4301FDF1" w:rsidR="008C6B13" w:rsidRPr="00162776" w:rsidRDefault="00543BBB" w:rsidP="005953B9">
      <w:pPr>
        <w:pStyle w:val="Heading2"/>
        <w:jc w:val="both"/>
        <w:rPr>
          <w:sz w:val="22"/>
          <w:szCs w:val="22"/>
        </w:rPr>
      </w:pPr>
      <w:r w:rsidRPr="00162776">
        <w:rPr>
          <w:sz w:val="22"/>
          <w:szCs w:val="22"/>
        </w:rPr>
        <w:t>Interactions with the Government</w:t>
      </w:r>
    </w:p>
    <w:p w14:paraId="60B44510" w14:textId="6A624B55" w:rsidR="008C6B13" w:rsidRPr="00162776" w:rsidRDefault="008C6B13" w:rsidP="00057E93">
      <w:pPr>
        <w:pStyle w:val="BodyText"/>
        <w:rPr>
          <w:sz w:val="22"/>
          <w:szCs w:val="22"/>
        </w:rPr>
      </w:pPr>
      <w:r w:rsidRPr="00162776">
        <w:rPr>
          <w:sz w:val="22"/>
          <w:szCs w:val="22"/>
        </w:rPr>
        <w:t>The Company ma</w:t>
      </w:r>
      <w:r w:rsidR="00993F94" w:rsidRPr="00162776">
        <w:rPr>
          <w:sz w:val="22"/>
          <w:szCs w:val="22"/>
        </w:rPr>
        <w:t xml:space="preserve">y conduct business with the </w:t>
      </w:r>
      <w:r w:rsidR="002B04DC" w:rsidRPr="00162776">
        <w:rPr>
          <w:sz w:val="22"/>
          <w:szCs w:val="22"/>
        </w:rPr>
        <w:t>U.S.</w:t>
      </w:r>
      <w:r w:rsidRPr="00162776">
        <w:rPr>
          <w:sz w:val="22"/>
          <w:szCs w:val="22"/>
        </w:rPr>
        <w:t xml:space="preserve">, state and local </w:t>
      </w:r>
      <w:r w:rsidR="00506CE0" w:rsidRPr="00162776">
        <w:rPr>
          <w:sz w:val="22"/>
          <w:szCs w:val="22"/>
        </w:rPr>
        <w:t>governments</w:t>
      </w:r>
      <w:r w:rsidR="00F451C0" w:rsidRPr="00162776">
        <w:rPr>
          <w:sz w:val="22"/>
          <w:szCs w:val="22"/>
        </w:rPr>
        <w:t xml:space="preserve"> and the governments of other countries</w:t>
      </w:r>
      <w:r w:rsidR="00AC46EB" w:rsidRPr="00162776">
        <w:rPr>
          <w:sz w:val="22"/>
          <w:szCs w:val="22"/>
        </w:rPr>
        <w:t xml:space="preserve">. </w:t>
      </w:r>
      <w:r w:rsidRPr="00162776">
        <w:rPr>
          <w:sz w:val="22"/>
          <w:szCs w:val="22"/>
        </w:rPr>
        <w:t xml:space="preserve">The Company is committed to conducting its business with all governments and their representatives with the highest standards of business ethics and in compliance with all applicable laws and regulations, including </w:t>
      </w:r>
      <w:r w:rsidR="008927CC" w:rsidRPr="00162776">
        <w:rPr>
          <w:sz w:val="22"/>
          <w:szCs w:val="22"/>
        </w:rPr>
        <w:t>any</w:t>
      </w:r>
      <w:r w:rsidRPr="00162776">
        <w:rPr>
          <w:sz w:val="22"/>
          <w:szCs w:val="22"/>
        </w:rPr>
        <w:t xml:space="preserve"> special requirements that apply to communications with governmental bodies that </w:t>
      </w:r>
      <w:r w:rsidR="002B04DC" w:rsidRPr="00162776">
        <w:rPr>
          <w:sz w:val="22"/>
          <w:szCs w:val="22"/>
        </w:rPr>
        <w:t xml:space="preserve">may </w:t>
      </w:r>
      <w:r w:rsidRPr="00162776">
        <w:rPr>
          <w:sz w:val="22"/>
          <w:szCs w:val="22"/>
        </w:rPr>
        <w:t>have regulatory authority over our products and ope</w:t>
      </w:r>
      <w:r w:rsidR="00993F94" w:rsidRPr="00162776">
        <w:rPr>
          <w:sz w:val="22"/>
          <w:szCs w:val="22"/>
        </w:rPr>
        <w:t>rations, such as</w:t>
      </w:r>
      <w:r w:rsidRPr="00162776">
        <w:rPr>
          <w:sz w:val="22"/>
          <w:szCs w:val="22"/>
        </w:rPr>
        <w:t xml:space="preserve"> government contracts and government transactions.</w:t>
      </w:r>
      <w:r w:rsidR="007218E5" w:rsidRPr="00162776">
        <w:rPr>
          <w:sz w:val="22"/>
          <w:szCs w:val="22"/>
        </w:rPr>
        <w:t xml:space="preserve"> </w:t>
      </w:r>
    </w:p>
    <w:p w14:paraId="351CEA77" w14:textId="33429B45" w:rsidR="008C6B13" w:rsidRPr="00162776" w:rsidRDefault="008C6B13" w:rsidP="00057E93">
      <w:pPr>
        <w:pStyle w:val="BodyText"/>
        <w:rPr>
          <w:sz w:val="22"/>
          <w:szCs w:val="22"/>
        </w:rPr>
      </w:pPr>
      <w:r w:rsidRPr="00162776">
        <w:rPr>
          <w:sz w:val="22"/>
          <w:szCs w:val="22"/>
        </w:rPr>
        <w:t>If your job responsibilities include interacting with the government, you are expected to understand and comply with the special laws, rules</w:t>
      </w:r>
      <w:r w:rsidR="00AC46EB" w:rsidRPr="00162776">
        <w:rPr>
          <w:sz w:val="22"/>
          <w:szCs w:val="22"/>
        </w:rPr>
        <w:t>,</w:t>
      </w:r>
      <w:r w:rsidRPr="00162776">
        <w:rPr>
          <w:sz w:val="22"/>
          <w:szCs w:val="22"/>
        </w:rPr>
        <w:t xml:space="preserve"> and regulations that apply to your job position</w:t>
      </w:r>
      <w:r w:rsidR="00AC46EB" w:rsidRPr="00162776">
        <w:rPr>
          <w:sz w:val="22"/>
          <w:szCs w:val="22"/>
        </w:rPr>
        <w:t>,</w:t>
      </w:r>
      <w:r w:rsidRPr="00162776">
        <w:rPr>
          <w:sz w:val="22"/>
          <w:szCs w:val="22"/>
        </w:rPr>
        <w:t xml:space="preserve"> as well as with any </w:t>
      </w:r>
      <w:r w:rsidRPr="00162776">
        <w:rPr>
          <w:sz w:val="22"/>
          <w:szCs w:val="22"/>
        </w:rPr>
        <w:lastRenderedPageBreak/>
        <w:t>applicable standard operating procedures that the Company has implemented.</w:t>
      </w:r>
      <w:r w:rsidR="007218E5" w:rsidRPr="00162776">
        <w:rPr>
          <w:sz w:val="22"/>
          <w:szCs w:val="22"/>
        </w:rPr>
        <w:t xml:space="preserve"> </w:t>
      </w:r>
      <w:r w:rsidRPr="00162776">
        <w:rPr>
          <w:sz w:val="22"/>
          <w:szCs w:val="22"/>
        </w:rPr>
        <w:t xml:space="preserve">If any doubt exists about whether a course of action is lawful, you should seek advice immediately from the </w:t>
      </w:r>
      <w:r w:rsidR="00D83692" w:rsidRPr="00162776">
        <w:rPr>
          <w:sz w:val="22"/>
          <w:szCs w:val="22"/>
        </w:rPr>
        <w:t>Compliance Officer</w:t>
      </w:r>
      <w:r w:rsidRPr="00162776">
        <w:rPr>
          <w:sz w:val="22"/>
          <w:szCs w:val="22"/>
        </w:rPr>
        <w:t>.</w:t>
      </w:r>
      <w:r w:rsidR="007218E5" w:rsidRPr="00162776">
        <w:rPr>
          <w:sz w:val="22"/>
          <w:szCs w:val="22"/>
        </w:rPr>
        <w:t xml:space="preserve"> </w:t>
      </w:r>
      <w:r w:rsidR="00C53847" w:rsidRPr="00162776">
        <w:rPr>
          <w:sz w:val="22"/>
          <w:szCs w:val="22"/>
        </w:rPr>
        <w:t>Communications with the government outside of existing business relationships must be reported to the Compliance Officer and the Chief Executive Officer as soon as practicable, but in any event, within 24 hours.</w:t>
      </w:r>
    </w:p>
    <w:p w14:paraId="26A78593" w14:textId="687B82C0" w:rsidR="008C6B13" w:rsidRPr="00162776" w:rsidRDefault="008C6B13" w:rsidP="00057E93">
      <w:pPr>
        <w:pStyle w:val="BodyText"/>
        <w:rPr>
          <w:sz w:val="22"/>
          <w:szCs w:val="22"/>
        </w:rPr>
      </w:pPr>
      <w:r w:rsidRPr="00162776">
        <w:rPr>
          <w:sz w:val="22"/>
          <w:szCs w:val="22"/>
        </w:rPr>
        <w:t xml:space="preserve">In addition to the above, you must obtain approval from </w:t>
      </w:r>
      <w:r w:rsidR="00B31928" w:rsidRPr="00162776">
        <w:rPr>
          <w:sz w:val="22"/>
          <w:szCs w:val="22"/>
        </w:rPr>
        <w:t xml:space="preserve">a member of the Company’s government relations department </w:t>
      </w:r>
      <w:r w:rsidRPr="00162776">
        <w:rPr>
          <w:sz w:val="22"/>
          <w:szCs w:val="22"/>
        </w:rPr>
        <w:t>for any work activity that requires communication with any member or employee of a legislative body or with any government official or employee.</w:t>
      </w:r>
      <w:r w:rsidR="007218E5" w:rsidRPr="00162776">
        <w:rPr>
          <w:sz w:val="22"/>
          <w:szCs w:val="22"/>
        </w:rPr>
        <w:t xml:space="preserve"> </w:t>
      </w:r>
      <w:r w:rsidRPr="00162776">
        <w:rPr>
          <w:sz w:val="22"/>
          <w:szCs w:val="22"/>
        </w:rPr>
        <w:t xml:space="preserve">Work activities covered by </w:t>
      </w:r>
      <w:r w:rsidR="005248D8">
        <w:rPr>
          <w:sz w:val="22"/>
          <w:szCs w:val="22"/>
        </w:rPr>
        <w:t>the foregoing provision</w:t>
      </w:r>
      <w:r w:rsidRPr="00162776">
        <w:rPr>
          <w:sz w:val="22"/>
          <w:szCs w:val="22"/>
        </w:rPr>
        <w:t xml:space="preserve"> include</w:t>
      </w:r>
      <w:r w:rsidR="005248D8">
        <w:rPr>
          <w:sz w:val="22"/>
          <w:szCs w:val="22"/>
        </w:rPr>
        <w:t>, for example,</w:t>
      </w:r>
      <w:r w:rsidRPr="00162776">
        <w:rPr>
          <w:sz w:val="22"/>
          <w:szCs w:val="22"/>
        </w:rPr>
        <w:t xml:space="preserve"> meetings </w:t>
      </w:r>
      <w:r w:rsidR="005248D8">
        <w:rPr>
          <w:sz w:val="22"/>
          <w:szCs w:val="22"/>
        </w:rPr>
        <w:t xml:space="preserve">or communications </w:t>
      </w:r>
      <w:r w:rsidRPr="00162776">
        <w:rPr>
          <w:sz w:val="22"/>
          <w:szCs w:val="22"/>
        </w:rPr>
        <w:t>with legislators or members of their staffs or with senior executive branch officials on behalf of the Compan</w:t>
      </w:r>
      <w:r w:rsidR="00D967F4" w:rsidRPr="00162776">
        <w:rPr>
          <w:sz w:val="22"/>
          <w:szCs w:val="22"/>
        </w:rPr>
        <w:t>y (whether these interactions involve Company employees and directors or are conducted via one of our agents or third parties)</w:t>
      </w:r>
      <w:r w:rsidRPr="00162776">
        <w:rPr>
          <w:sz w:val="22"/>
          <w:szCs w:val="22"/>
        </w:rPr>
        <w:t>.</w:t>
      </w:r>
      <w:r w:rsidR="007218E5" w:rsidRPr="00162776">
        <w:rPr>
          <w:sz w:val="22"/>
          <w:szCs w:val="22"/>
        </w:rPr>
        <w:t xml:space="preserve"> </w:t>
      </w:r>
      <w:r w:rsidRPr="00162776">
        <w:rPr>
          <w:sz w:val="22"/>
          <w:szCs w:val="22"/>
        </w:rPr>
        <w:t>Preparation, research</w:t>
      </w:r>
      <w:r w:rsidR="00AC46EB" w:rsidRPr="00162776">
        <w:rPr>
          <w:sz w:val="22"/>
          <w:szCs w:val="22"/>
        </w:rPr>
        <w:t>,</w:t>
      </w:r>
      <w:r w:rsidRPr="00162776">
        <w:rPr>
          <w:sz w:val="22"/>
          <w:szCs w:val="22"/>
        </w:rPr>
        <w:t xml:space="preserve"> and other background activities done in support of lobbying communication are also covered by this </w:t>
      </w:r>
      <w:r w:rsidR="005248D8">
        <w:rPr>
          <w:sz w:val="22"/>
          <w:szCs w:val="22"/>
        </w:rPr>
        <w:t>provision</w:t>
      </w:r>
      <w:r w:rsidRPr="00162776">
        <w:rPr>
          <w:sz w:val="22"/>
          <w:szCs w:val="22"/>
        </w:rPr>
        <w:t xml:space="preserve"> even if the communication ultimately is not made.</w:t>
      </w:r>
      <w:r w:rsidR="007218E5" w:rsidRPr="00162776">
        <w:rPr>
          <w:sz w:val="22"/>
          <w:szCs w:val="22"/>
        </w:rPr>
        <w:t xml:space="preserve"> </w:t>
      </w:r>
      <w:r w:rsidRPr="00162776">
        <w:rPr>
          <w:sz w:val="22"/>
          <w:szCs w:val="22"/>
        </w:rPr>
        <w:t xml:space="preserve">If any doubt exists about whether a given work activity would be considered covered by this provision, you should seek advice immediately from your supervisor and </w:t>
      </w:r>
      <w:r w:rsidR="003D3716" w:rsidRPr="00162776">
        <w:rPr>
          <w:sz w:val="22"/>
          <w:szCs w:val="22"/>
        </w:rPr>
        <w:t>a member of the Company’s government relations department</w:t>
      </w:r>
      <w:r w:rsidR="004568ED" w:rsidRPr="00162776">
        <w:rPr>
          <w:sz w:val="22"/>
          <w:szCs w:val="22"/>
        </w:rPr>
        <w:t>.</w:t>
      </w:r>
      <w:r w:rsidR="00137899">
        <w:rPr>
          <w:sz w:val="22"/>
          <w:szCs w:val="22"/>
        </w:rPr>
        <w:t xml:space="preserve">  </w:t>
      </w:r>
      <w:r w:rsidR="00EE4B49">
        <w:rPr>
          <w:sz w:val="22"/>
          <w:szCs w:val="22"/>
        </w:rPr>
        <w:t xml:space="preserve">For the avoidance of doubt, </w:t>
      </w:r>
      <w:r w:rsidR="00137899">
        <w:rPr>
          <w:sz w:val="22"/>
          <w:szCs w:val="22"/>
        </w:rPr>
        <w:t>th</w:t>
      </w:r>
      <w:r w:rsidR="00EE4B49">
        <w:rPr>
          <w:sz w:val="22"/>
          <w:szCs w:val="22"/>
        </w:rPr>
        <w:t xml:space="preserve">e foregoing </w:t>
      </w:r>
      <w:r w:rsidR="00137899">
        <w:rPr>
          <w:sz w:val="22"/>
          <w:szCs w:val="22"/>
        </w:rPr>
        <w:t xml:space="preserve">does not apply to communications with existing or prospective government customers </w:t>
      </w:r>
      <w:r w:rsidR="00B35AE3">
        <w:rPr>
          <w:sz w:val="22"/>
          <w:szCs w:val="22"/>
        </w:rPr>
        <w:t xml:space="preserve">made </w:t>
      </w:r>
      <w:r w:rsidR="00137899">
        <w:rPr>
          <w:sz w:val="22"/>
          <w:szCs w:val="22"/>
        </w:rPr>
        <w:t>in the ordinary course of business.</w:t>
      </w:r>
      <w:r w:rsidR="00137899" w:rsidRPr="00162776">
        <w:rPr>
          <w:sz w:val="22"/>
          <w:szCs w:val="22"/>
        </w:rPr>
        <w:t xml:space="preserve"> </w:t>
      </w:r>
    </w:p>
    <w:p w14:paraId="61F7F333" w14:textId="5EEA78CC" w:rsidR="008C6B13" w:rsidRPr="00162776" w:rsidRDefault="00543BBB" w:rsidP="005953B9">
      <w:pPr>
        <w:pStyle w:val="Heading2"/>
        <w:jc w:val="both"/>
        <w:rPr>
          <w:sz w:val="22"/>
          <w:szCs w:val="22"/>
        </w:rPr>
      </w:pPr>
      <w:r w:rsidRPr="00162776">
        <w:rPr>
          <w:sz w:val="22"/>
          <w:szCs w:val="22"/>
        </w:rPr>
        <w:t>Political Contributions and Volunteer Activities</w:t>
      </w:r>
    </w:p>
    <w:p w14:paraId="3F60A1F4" w14:textId="50AED963" w:rsidR="00D967F4" w:rsidRPr="00162776" w:rsidRDefault="00D967F4" w:rsidP="00BA643B">
      <w:pPr>
        <w:pStyle w:val="BodyText1"/>
        <w:jc w:val="both"/>
        <w:rPr>
          <w:sz w:val="22"/>
          <w:szCs w:val="22"/>
        </w:rPr>
      </w:pPr>
      <w:r w:rsidRPr="00162776">
        <w:rPr>
          <w:sz w:val="22"/>
          <w:szCs w:val="22"/>
        </w:rPr>
        <w:t xml:space="preserve">As a Company we </w:t>
      </w:r>
      <w:r w:rsidR="00765E2B" w:rsidRPr="00162776">
        <w:rPr>
          <w:sz w:val="22"/>
          <w:szCs w:val="22"/>
        </w:rPr>
        <w:t xml:space="preserve">may from time to time </w:t>
      </w:r>
      <w:r w:rsidRPr="00162776">
        <w:rPr>
          <w:sz w:val="22"/>
          <w:szCs w:val="22"/>
        </w:rPr>
        <w:t xml:space="preserve">engage in political activity, including lobbying or campaign contributions, using Company funds, facilities, or in-kind gifts. </w:t>
      </w:r>
      <w:r w:rsidR="005E125C" w:rsidRPr="00162776">
        <w:rPr>
          <w:sz w:val="22"/>
          <w:szCs w:val="22"/>
        </w:rPr>
        <w:t>All political</w:t>
      </w:r>
      <w:r w:rsidR="00377ED6" w:rsidRPr="00162776">
        <w:rPr>
          <w:sz w:val="22"/>
          <w:szCs w:val="22"/>
        </w:rPr>
        <w:t xml:space="preserve"> charitable contributions in the name of or acting on behalf of the Company</w:t>
      </w:r>
      <w:r w:rsidRPr="00162776">
        <w:rPr>
          <w:sz w:val="22"/>
          <w:szCs w:val="22"/>
        </w:rPr>
        <w:t xml:space="preserve"> must be approved in advance by the </w:t>
      </w:r>
      <w:r w:rsidR="00D83692" w:rsidRPr="00162776">
        <w:rPr>
          <w:sz w:val="22"/>
          <w:szCs w:val="22"/>
        </w:rPr>
        <w:t>Compliance Office</w:t>
      </w:r>
      <w:r w:rsidR="000D71D9" w:rsidRPr="00162776">
        <w:rPr>
          <w:sz w:val="22"/>
          <w:szCs w:val="22"/>
        </w:rPr>
        <w:t>r and the Chief Executive Officer</w:t>
      </w:r>
      <w:r w:rsidRPr="00162776">
        <w:rPr>
          <w:sz w:val="22"/>
          <w:szCs w:val="22"/>
        </w:rPr>
        <w:t xml:space="preserve">, and contributions must be made in accordance with applicable law. Employees and directors must also comply with any other Company policies related to political activity that may apply. The Company encourages its employees and directors to participate in the political process as individuals and on their own time. The Company will not reimburse you for personal political contributions. When you participate in non-Company political affairs, you should be careful to make it clear that your views and actions are your own, and not made on behalf of the Company. Please contact the </w:t>
      </w:r>
      <w:r w:rsidR="00D83692" w:rsidRPr="00162776">
        <w:rPr>
          <w:sz w:val="22"/>
          <w:szCs w:val="22"/>
        </w:rPr>
        <w:t>Compliance Officer</w:t>
      </w:r>
      <w:r w:rsidR="00905E96" w:rsidRPr="00162776">
        <w:rPr>
          <w:sz w:val="22"/>
          <w:szCs w:val="22"/>
        </w:rPr>
        <w:t xml:space="preserve"> </w:t>
      </w:r>
      <w:r w:rsidRPr="00162776">
        <w:rPr>
          <w:sz w:val="22"/>
          <w:szCs w:val="22"/>
        </w:rPr>
        <w:t>if you have any questions concerning Company policies regarding political contributions.</w:t>
      </w:r>
    </w:p>
    <w:p w14:paraId="009D1B5A" w14:textId="573CD1FA" w:rsidR="008C6B13" w:rsidRPr="00162776" w:rsidRDefault="008C6B13" w:rsidP="005953B9">
      <w:pPr>
        <w:pStyle w:val="Heading2"/>
        <w:jc w:val="both"/>
        <w:rPr>
          <w:sz w:val="22"/>
          <w:szCs w:val="22"/>
        </w:rPr>
      </w:pPr>
      <w:r w:rsidRPr="00162776">
        <w:rPr>
          <w:sz w:val="22"/>
          <w:szCs w:val="22"/>
        </w:rPr>
        <w:t>Compliance with Antitrust Laws</w:t>
      </w:r>
    </w:p>
    <w:p w14:paraId="7461C842" w14:textId="27D3185C" w:rsidR="002B04DC" w:rsidRPr="00162776" w:rsidRDefault="008C6B13" w:rsidP="00057E93">
      <w:pPr>
        <w:pStyle w:val="BodyText"/>
        <w:rPr>
          <w:sz w:val="22"/>
          <w:szCs w:val="22"/>
        </w:rPr>
      </w:pPr>
      <w:r w:rsidRPr="00162776">
        <w:rPr>
          <w:sz w:val="22"/>
          <w:szCs w:val="22"/>
        </w:rPr>
        <w:t>Antitr</w:t>
      </w:r>
      <w:r w:rsidR="002B04DC" w:rsidRPr="00162776">
        <w:rPr>
          <w:sz w:val="22"/>
          <w:szCs w:val="22"/>
        </w:rPr>
        <w:t xml:space="preserve">ust laws </w:t>
      </w:r>
      <w:r w:rsidRPr="00162776">
        <w:rPr>
          <w:sz w:val="22"/>
          <w:szCs w:val="22"/>
        </w:rPr>
        <w:t>are designed to protect consumers and competitors against unfair business practices and to promote and preserve competition.</w:t>
      </w:r>
      <w:r w:rsidR="007218E5" w:rsidRPr="00162776">
        <w:rPr>
          <w:sz w:val="22"/>
          <w:szCs w:val="22"/>
        </w:rPr>
        <w:t xml:space="preserve"> </w:t>
      </w:r>
      <w:r w:rsidRPr="00162776">
        <w:rPr>
          <w:sz w:val="22"/>
          <w:szCs w:val="22"/>
        </w:rPr>
        <w:t xml:space="preserve">Our policy is to compete vigorously and ethically while complying with all </w:t>
      </w:r>
      <w:r w:rsidR="00461A3E" w:rsidRPr="00162776">
        <w:rPr>
          <w:sz w:val="22"/>
          <w:szCs w:val="22"/>
        </w:rPr>
        <w:t xml:space="preserve">applicable </w:t>
      </w:r>
      <w:r w:rsidRPr="00162776">
        <w:rPr>
          <w:sz w:val="22"/>
          <w:szCs w:val="22"/>
        </w:rPr>
        <w:t>antitrust, monopoly, competition</w:t>
      </w:r>
      <w:r w:rsidR="00AC46EB" w:rsidRPr="00162776">
        <w:rPr>
          <w:sz w:val="22"/>
          <w:szCs w:val="22"/>
        </w:rPr>
        <w:t>,</w:t>
      </w:r>
      <w:r w:rsidRPr="00162776">
        <w:rPr>
          <w:sz w:val="22"/>
          <w:szCs w:val="22"/>
        </w:rPr>
        <w:t xml:space="preserve"> or cartel laws</w:t>
      </w:r>
      <w:r w:rsidR="002B04DC" w:rsidRPr="00162776">
        <w:rPr>
          <w:sz w:val="22"/>
          <w:szCs w:val="22"/>
        </w:rPr>
        <w:t>.</w:t>
      </w:r>
      <w:r w:rsidR="007218E5" w:rsidRPr="00162776">
        <w:rPr>
          <w:sz w:val="22"/>
          <w:szCs w:val="22"/>
        </w:rPr>
        <w:t xml:space="preserve"> </w:t>
      </w:r>
      <w:r w:rsidR="002B04DC" w:rsidRPr="00162776">
        <w:rPr>
          <w:sz w:val="22"/>
          <w:szCs w:val="22"/>
        </w:rPr>
        <w:t>Violations of antitrust laws may result in severe penalties against the Company and its employees, including potentially substantial fines and criminal sanctions.</w:t>
      </w:r>
      <w:r w:rsidR="007218E5" w:rsidRPr="00162776">
        <w:rPr>
          <w:sz w:val="22"/>
          <w:szCs w:val="22"/>
        </w:rPr>
        <w:t xml:space="preserve"> </w:t>
      </w:r>
      <w:r w:rsidR="002B04DC" w:rsidRPr="00162776">
        <w:rPr>
          <w:sz w:val="22"/>
          <w:szCs w:val="22"/>
        </w:rPr>
        <w:t xml:space="preserve">You are expected to maintain basic familiarity with the antitrust principles applicable to your activities, and you should consult </w:t>
      </w:r>
      <w:r w:rsidR="00BA643B" w:rsidRPr="00162776">
        <w:rPr>
          <w:sz w:val="22"/>
          <w:szCs w:val="22"/>
        </w:rPr>
        <w:t>an Authorized Officer</w:t>
      </w:r>
      <w:r w:rsidR="00287D0B" w:rsidRPr="00162776" w:rsidDel="00287D0B">
        <w:rPr>
          <w:sz w:val="22"/>
          <w:szCs w:val="22"/>
        </w:rPr>
        <w:t xml:space="preserve"> </w:t>
      </w:r>
      <w:r w:rsidR="002B04DC" w:rsidRPr="00162776">
        <w:rPr>
          <w:sz w:val="22"/>
          <w:szCs w:val="22"/>
        </w:rPr>
        <w:t>with any questions you may have concerning compliance with these laws.</w:t>
      </w:r>
      <w:r w:rsidR="007218E5" w:rsidRPr="00162776">
        <w:rPr>
          <w:sz w:val="22"/>
          <w:szCs w:val="22"/>
        </w:rPr>
        <w:t xml:space="preserve"> </w:t>
      </w:r>
    </w:p>
    <w:p w14:paraId="1F927A9E" w14:textId="1BAFB854" w:rsidR="003015B7" w:rsidRPr="00162776" w:rsidRDefault="003015B7" w:rsidP="005953B9">
      <w:pPr>
        <w:pStyle w:val="Heading3"/>
        <w:jc w:val="both"/>
        <w:rPr>
          <w:sz w:val="22"/>
          <w:szCs w:val="22"/>
          <w:u w:val="single"/>
        </w:rPr>
      </w:pPr>
      <w:bookmarkStart w:id="17" w:name="_Toc166476131"/>
      <w:r w:rsidRPr="00162776">
        <w:rPr>
          <w:sz w:val="22"/>
          <w:szCs w:val="22"/>
          <w:u w:val="single"/>
        </w:rPr>
        <w:t>Meetings with Competitors</w:t>
      </w:r>
      <w:bookmarkEnd w:id="17"/>
    </w:p>
    <w:p w14:paraId="5176BE30" w14:textId="0E3C4D26" w:rsidR="0089189C" w:rsidRPr="00162776" w:rsidRDefault="003015B7" w:rsidP="00057E93">
      <w:pPr>
        <w:pStyle w:val="BodyText"/>
        <w:rPr>
          <w:sz w:val="22"/>
          <w:szCs w:val="22"/>
        </w:rPr>
      </w:pPr>
      <w:r w:rsidRPr="00162776">
        <w:rPr>
          <w:sz w:val="22"/>
          <w:szCs w:val="22"/>
        </w:rPr>
        <w:t>Employees should exercise caution in meetings with competitors.</w:t>
      </w:r>
      <w:r w:rsidR="007218E5" w:rsidRPr="00162776">
        <w:rPr>
          <w:sz w:val="22"/>
          <w:szCs w:val="22"/>
        </w:rPr>
        <w:t xml:space="preserve"> </w:t>
      </w:r>
      <w:r w:rsidRPr="00162776">
        <w:rPr>
          <w:sz w:val="22"/>
          <w:szCs w:val="22"/>
        </w:rPr>
        <w:t>Any meeting with a competitor may give rise to the appearance of impropriety.</w:t>
      </w:r>
      <w:r w:rsidR="007218E5" w:rsidRPr="00162776">
        <w:rPr>
          <w:sz w:val="22"/>
          <w:szCs w:val="22"/>
        </w:rPr>
        <w:t xml:space="preserve"> </w:t>
      </w:r>
      <w:r w:rsidRPr="00162776">
        <w:rPr>
          <w:sz w:val="22"/>
          <w:szCs w:val="22"/>
        </w:rPr>
        <w:t xml:space="preserve">As a result, if you are required to meet with a competitor for any reason, you should obtain the prior approval of </w:t>
      </w:r>
      <w:r w:rsidR="00292B93" w:rsidRPr="00162776">
        <w:rPr>
          <w:sz w:val="22"/>
          <w:szCs w:val="22"/>
        </w:rPr>
        <w:t>an executive officer of the Company</w:t>
      </w:r>
      <w:r w:rsidR="004568ED" w:rsidRPr="00162776">
        <w:rPr>
          <w:sz w:val="22"/>
          <w:szCs w:val="22"/>
        </w:rPr>
        <w:t>.</w:t>
      </w:r>
      <w:r w:rsidR="007218E5" w:rsidRPr="00162776">
        <w:rPr>
          <w:sz w:val="22"/>
          <w:szCs w:val="22"/>
        </w:rPr>
        <w:t xml:space="preserve"> </w:t>
      </w:r>
      <w:r w:rsidRPr="00162776">
        <w:rPr>
          <w:sz w:val="22"/>
          <w:szCs w:val="22"/>
        </w:rPr>
        <w:t>You should try to meet with competitors in a closely monitored, controlled environment for a limited period of time.</w:t>
      </w:r>
      <w:r w:rsidR="007218E5" w:rsidRPr="00162776">
        <w:rPr>
          <w:sz w:val="22"/>
          <w:szCs w:val="22"/>
        </w:rPr>
        <w:t xml:space="preserve"> </w:t>
      </w:r>
      <w:r w:rsidRPr="00162776">
        <w:rPr>
          <w:sz w:val="22"/>
          <w:szCs w:val="22"/>
        </w:rPr>
        <w:t>You should create and circulate agendas in advance of any such meetings, and the contents of your meeting should be fully documented.</w:t>
      </w:r>
      <w:r w:rsidR="007218E5" w:rsidRPr="00162776">
        <w:rPr>
          <w:sz w:val="22"/>
          <w:szCs w:val="22"/>
        </w:rPr>
        <w:t xml:space="preserve"> </w:t>
      </w:r>
    </w:p>
    <w:p w14:paraId="4EBED43D" w14:textId="4EC865ED" w:rsidR="0089189C" w:rsidRPr="00162776" w:rsidRDefault="000B31DB" w:rsidP="005953B9">
      <w:pPr>
        <w:pStyle w:val="Heading3"/>
        <w:jc w:val="both"/>
        <w:rPr>
          <w:sz w:val="22"/>
          <w:szCs w:val="22"/>
          <w:u w:val="single"/>
        </w:rPr>
      </w:pPr>
      <w:r w:rsidRPr="00162776">
        <w:rPr>
          <w:sz w:val="22"/>
          <w:szCs w:val="22"/>
          <w:u w:val="single"/>
        </w:rPr>
        <w:lastRenderedPageBreak/>
        <w:t>Professional Organizations and Trade Associations</w:t>
      </w:r>
    </w:p>
    <w:p w14:paraId="1913804B" w14:textId="54F97EAF" w:rsidR="0089189C" w:rsidRPr="00162776" w:rsidRDefault="00D967F4" w:rsidP="00057E93">
      <w:pPr>
        <w:pStyle w:val="BodyText"/>
        <w:rPr>
          <w:sz w:val="22"/>
          <w:szCs w:val="22"/>
        </w:rPr>
      </w:pPr>
      <w:r w:rsidRPr="00162776">
        <w:rPr>
          <w:sz w:val="22"/>
          <w:szCs w:val="22"/>
        </w:rPr>
        <w:t xml:space="preserve">In the ordinary course of the Company’s business, employees of the Company may collaborate and meet with companies engaged in competing lines of business or companies that could be deemed competitors of the Company. Employees may also attend meetings of professional organizations and trade associations at which competitors are present. Employees should exercise caution in this context, recognizing the potential for the appearance of impropriety. At such meetings, you should not discuss the Company’s pricing policies or other competitive terms or any other proprietary, competitively sensitive information. </w:t>
      </w:r>
    </w:p>
    <w:p w14:paraId="195DD772" w14:textId="3804EE9D" w:rsidR="0089189C" w:rsidRPr="00162776" w:rsidRDefault="00543BBB" w:rsidP="005953B9">
      <w:pPr>
        <w:pStyle w:val="Heading2"/>
        <w:jc w:val="both"/>
        <w:rPr>
          <w:sz w:val="22"/>
          <w:szCs w:val="22"/>
        </w:rPr>
      </w:pPr>
      <w:r w:rsidRPr="00162776">
        <w:rPr>
          <w:sz w:val="22"/>
          <w:szCs w:val="22"/>
        </w:rPr>
        <w:t>Compliance with Insider Trading Laws</w:t>
      </w:r>
    </w:p>
    <w:p w14:paraId="05706E42" w14:textId="77777777" w:rsidR="001C5446" w:rsidRPr="00162776" w:rsidRDefault="001C5446" w:rsidP="00BA643B">
      <w:pPr>
        <w:pStyle w:val="BodyText1"/>
        <w:jc w:val="both"/>
        <w:rPr>
          <w:sz w:val="22"/>
          <w:szCs w:val="22"/>
        </w:rPr>
      </w:pPr>
      <w:r w:rsidRPr="00162776">
        <w:rPr>
          <w:sz w:val="22"/>
          <w:szCs w:val="22"/>
        </w:rPr>
        <w:t xml:space="preserve">Consistent with the Company’s Insider Trading Compliance Policy, employees and directors are responsible for complying with all applicable laws and regulations regarding insider trading. </w:t>
      </w:r>
    </w:p>
    <w:p w14:paraId="454291CC" w14:textId="03220D2B" w:rsidR="001C5446" w:rsidRPr="00162776" w:rsidRDefault="001C5446" w:rsidP="00BA643B">
      <w:pPr>
        <w:pStyle w:val="BodyText1"/>
        <w:jc w:val="both"/>
        <w:rPr>
          <w:sz w:val="22"/>
          <w:szCs w:val="22"/>
        </w:rPr>
      </w:pPr>
      <w:r w:rsidRPr="00162776">
        <w:rPr>
          <w:sz w:val="22"/>
          <w:szCs w:val="22"/>
        </w:rPr>
        <w:t xml:space="preserve">Accordingly, no employee or director shall purchase or sell any type of security while in possession of material, nonpublic information relating to the security or its issuer, whether the issuer of the security is </w:t>
      </w:r>
      <w:r w:rsidR="009423B7" w:rsidRPr="00162776">
        <w:rPr>
          <w:sz w:val="22"/>
          <w:szCs w:val="22"/>
        </w:rPr>
        <w:t xml:space="preserve">Voyager Technologies, Inc. </w:t>
      </w:r>
      <w:r w:rsidRPr="00162776">
        <w:rPr>
          <w:sz w:val="22"/>
          <w:szCs w:val="22"/>
        </w:rPr>
        <w:t xml:space="preserve">or any other company, or “tip” or “suggest” that anyone else buy or sell securities of any company </w:t>
      </w:r>
      <w:r w:rsidR="00AF30E5" w:rsidRPr="00162776">
        <w:rPr>
          <w:sz w:val="22"/>
          <w:szCs w:val="22"/>
        </w:rPr>
        <w:t>based on</w:t>
      </w:r>
      <w:r w:rsidRPr="00162776">
        <w:rPr>
          <w:sz w:val="22"/>
          <w:szCs w:val="22"/>
        </w:rPr>
        <w:t xml:space="preserve"> material nonpublic information. For example, if a director or employee learns material nonpublic information about another company with which the Company does business, including a business partner, that person may not trade in such company’s securities until the information becomes public or is no longer material. In addition, no employee or director shall purchase or sell any security of any other company, including another company in the Company’s industry, on the basis of material non-public information obtained in the course of their employment or service with the Company.</w:t>
      </w:r>
    </w:p>
    <w:p w14:paraId="25E02550" w14:textId="24A55260" w:rsidR="001C5446" w:rsidRPr="00162776" w:rsidRDefault="001C5446" w:rsidP="00BA643B">
      <w:pPr>
        <w:pStyle w:val="BodyText1"/>
        <w:jc w:val="both"/>
        <w:rPr>
          <w:sz w:val="22"/>
          <w:szCs w:val="22"/>
        </w:rPr>
      </w:pPr>
      <w:r w:rsidRPr="00162776">
        <w:rPr>
          <w:sz w:val="22"/>
          <w:szCs w:val="22"/>
        </w:rPr>
        <w:t xml:space="preserve">Violation of insider trading laws can result in severe fines and criminal penalties, as well as disciplinary action by the Company, up to and including, for an employee, termination of employment or, for a director, a request that such director resign from </w:t>
      </w:r>
      <w:r w:rsidR="00AF30E5" w:rsidRPr="00162776">
        <w:rPr>
          <w:sz w:val="22"/>
          <w:szCs w:val="22"/>
        </w:rPr>
        <w:t xml:space="preserve">the Company’s’ </w:t>
      </w:r>
      <w:r w:rsidRPr="00162776">
        <w:rPr>
          <w:sz w:val="22"/>
          <w:szCs w:val="22"/>
        </w:rPr>
        <w:t xml:space="preserve">Board of Directors.   You are required to read carefully and observe our Insider Trading Compliance Policy, as amended from time to time.  Please contact the </w:t>
      </w:r>
      <w:r w:rsidR="00D83692" w:rsidRPr="00162776">
        <w:rPr>
          <w:sz w:val="22"/>
          <w:szCs w:val="22"/>
        </w:rPr>
        <w:t>Compliance Officer</w:t>
      </w:r>
      <w:r w:rsidRPr="00162776">
        <w:rPr>
          <w:sz w:val="22"/>
          <w:szCs w:val="22"/>
        </w:rPr>
        <w:t xml:space="preserve"> for a copy of our Insider Trading Compliance Policy or if you have any questions concerning Company policies regarding compliance with insider trading laws.</w:t>
      </w:r>
    </w:p>
    <w:p w14:paraId="4D8E47D6" w14:textId="3EA00076" w:rsidR="0089189C" w:rsidRPr="00162776" w:rsidRDefault="0038370B" w:rsidP="005953B9">
      <w:pPr>
        <w:pStyle w:val="Heading1"/>
        <w:spacing w:before="0"/>
        <w:jc w:val="both"/>
        <w:rPr>
          <w:caps/>
          <w:sz w:val="22"/>
          <w:szCs w:val="22"/>
        </w:rPr>
      </w:pPr>
      <w:r w:rsidRPr="00162776">
        <w:rPr>
          <w:sz w:val="22"/>
          <w:szCs w:val="22"/>
        </w:rPr>
        <w:t xml:space="preserve">Public Communications and Regulation </w:t>
      </w:r>
      <w:r w:rsidR="00411280" w:rsidRPr="00162776">
        <w:rPr>
          <w:sz w:val="22"/>
          <w:szCs w:val="22"/>
        </w:rPr>
        <w:t>F</w:t>
      </w:r>
      <w:r w:rsidRPr="00162776">
        <w:rPr>
          <w:sz w:val="22"/>
          <w:szCs w:val="22"/>
        </w:rPr>
        <w:t>D</w:t>
      </w:r>
    </w:p>
    <w:p w14:paraId="102EE482" w14:textId="3ED77F9F" w:rsidR="00D75616" w:rsidRPr="00162776" w:rsidRDefault="00D75616" w:rsidP="005953B9">
      <w:pPr>
        <w:pStyle w:val="Heading2"/>
        <w:jc w:val="both"/>
        <w:rPr>
          <w:b/>
          <w:sz w:val="22"/>
          <w:szCs w:val="22"/>
        </w:rPr>
      </w:pPr>
      <w:bookmarkStart w:id="18" w:name="_Toc166476142"/>
      <w:r w:rsidRPr="00162776">
        <w:rPr>
          <w:sz w:val="22"/>
          <w:szCs w:val="22"/>
        </w:rPr>
        <w:t>Public Communications Generally</w:t>
      </w:r>
      <w:bookmarkEnd w:id="18"/>
    </w:p>
    <w:p w14:paraId="2BC60595" w14:textId="59ACCDD7" w:rsidR="00D75616" w:rsidRPr="00162776" w:rsidRDefault="00D75616" w:rsidP="00057E93">
      <w:pPr>
        <w:pStyle w:val="BodyText"/>
        <w:rPr>
          <w:bCs/>
          <w:sz w:val="22"/>
          <w:szCs w:val="22"/>
        </w:rPr>
      </w:pPr>
      <w:r w:rsidRPr="00162776">
        <w:rPr>
          <w:sz w:val="22"/>
          <w:szCs w:val="22"/>
        </w:rPr>
        <w:t>The Company places a high value on its credibility and reputation in the community.</w:t>
      </w:r>
      <w:r w:rsidR="007218E5" w:rsidRPr="00162776">
        <w:rPr>
          <w:sz w:val="22"/>
          <w:szCs w:val="22"/>
        </w:rPr>
        <w:t xml:space="preserve"> </w:t>
      </w:r>
      <w:r w:rsidRPr="00162776">
        <w:rPr>
          <w:sz w:val="22"/>
          <w:szCs w:val="22"/>
        </w:rPr>
        <w:t>What is written or said about the Company in the news media and investment community directly impacts our reputation, positively or negatively.</w:t>
      </w:r>
      <w:r w:rsidR="007218E5" w:rsidRPr="00162776">
        <w:rPr>
          <w:sz w:val="22"/>
          <w:szCs w:val="22"/>
        </w:rPr>
        <w:t xml:space="preserve"> </w:t>
      </w:r>
      <w:r w:rsidRPr="00162776">
        <w:rPr>
          <w:sz w:val="22"/>
          <w:szCs w:val="22"/>
        </w:rPr>
        <w:t>Our policy is to provide timely, accurate and complete information in response to public requests (from media, analysts, etc.), consistent with our obligations to maintain the confidentiality of competitive and proprietary information and to prevent selective disclosure of market-sensitive financial data.</w:t>
      </w:r>
      <w:r w:rsidR="007218E5" w:rsidRPr="00162776">
        <w:rPr>
          <w:sz w:val="22"/>
          <w:szCs w:val="22"/>
        </w:rPr>
        <w:t xml:space="preserve"> </w:t>
      </w:r>
      <w:r w:rsidRPr="00162776">
        <w:rPr>
          <w:bCs/>
          <w:sz w:val="22"/>
          <w:szCs w:val="22"/>
        </w:rPr>
        <w:t>The Company has adopted</w:t>
      </w:r>
      <w:r w:rsidR="007218E5" w:rsidRPr="00162776">
        <w:rPr>
          <w:bCs/>
          <w:sz w:val="22"/>
          <w:szCs w:val="22"/>
        </w:rPr>
        <w:t xml:space="preserve"> </w:t>
      </w:r>
      <w:r w:rsidRPr="00162776">
        <w:rPr>
          <w:bCs/>
          <w:sz w:val="22"/>
          <w:szCs w:val="22"/>
        </w:rPr>
        <w:t>separate Guidelines for Corporate Disclosure to maintain the Company</w:t>
      </w:r>
      <w:r w:rsidR="009650EC" w:rsidRPr="00162776">
        <w:rPr>
          <w:bCs/>
          <w:sz w:val="22"/>
          <w:szCs w:val="22"/>
        </w:rPr>
        <w:t>’</w:t>
      </w:r>
      <w:r w:rsidRPr="00162776">
        <w:rPr>
          <w:bCs/>
          <w:sz w:val="22"/>
          <w:szCs w:val="22"/>
        </w:rPr>
        <w:t>s credibility and reputation in the community, to maintain the confidentiality of competitive and proprietary information</w:t>
      </w:r>
      <w:r w:rsidR="00AF30E5" w:rsidRPr="00162776">
        <w:rPr>
          <w:bCs/>
          <w:sz w:val="22"/>
          <w:szCs w:val="22"/>
        </w:rPr>
        <w:t>,</w:t>
      </w:r>
      <w:r w:rsidRPr="00162776">
        <w:rPr>
          <w:bCs/>
          <w:sz w:val="22"/>
          <w:szCs w:val="22"/>
        </w:rPr>
        <w:t xml:space="preserve"> and to prevent selective disclosure of market-sensitive financial data.</w:t>
      </w:r>
      <w:r w:rsidR="007218E5" w:rsidRPr="00162776">
        <w:rPr>
          <w:bCs/>
          <w:sz w:val="22"/>
          <w:szCs w:val="22"/>
        </w:rPr>
        <w:t xml:space="preserve"> </w:t>
      </w:r>
    </w:p>
    <w:p w14:paraId="66D0E8CA" w14:textId="028DA413" w:rsidR="00D75616" w:rsidRPr="00162776" w:rsidRDefault="00D75616" w:rsidP="005953B9">
      <w:pPr>
        <w:pStyle w:val="Heading2"/>
        <w:jc w:val="both"/>
        <w:rPr>
          <w:b/>
          <w:sz w:val="22"/>
          <w:szCs w:val="22"/>
        </w:rPr>
      </w:pPr>
      <w:bookmarkStart w:id="19" w:name="_Toc166476143"/>
      <w:r w:rsidRPr="00162776">
        <w:rPr>
          <w:sz w:val="22"/>
          <w:szCs w:val="22"/>
        </w:rPr>
        <w:t>Compliance with Regulation FD</w:t>
      </w:r>
      <w:bookmarkEnd w:id="19"/>
    </w:p>
    <w:p w14:paraId="6DC765F4" w14:textId="0454201B" w:rsidR="00D75616" w:rsidRPr="00162776" w:rsidRDefault="00D75616" w:rsidP="00057E93">
      <w:pPr>
        <w:pStyle w:val="BodyText"/>
        <w:rPr>
          <w:sz w:val="22"/>
          <w:szCs w:val="22"/>
        </w:rPr>
      </w:pPr>
      <w:r w:rsidRPr="00162776">
        <w:rPr>
          <w:sz w:val="22"/>
          <w:szCs w:val="22"/>
        </w:rPr>
        <w:t xml:space="preserve">In connection with its public communications, the Company is required to comply with a rule under the federal securities laws referred to as Regulation FD (which stands for </w:t>
      </w:r>
      <w:r w:rsidR="009650EC" w:rsidRPr="00162776">
        <w:rPr>
          <w:sz w:val="22"/>
          <w:szCs w:val="22"/>
        </w:rPr>
        <w:t>“</w:t>
      </w:r>
      <w:r w:rsidRPr="00162776">
        <w:rPr>
          <w:sz w:val="22"/>
          <w:szCs w:val="22"/>
        </w:rPr>
        <w:t>fair disclosure</w:t>
      </w:r>
      <w:r w:rsidR="009650EC" w:rsidRPr="00162776">
        <w:rPr>
          <w:sz w:val="22"/>
          <w:szCs w:val="22"/>
        </w:rPr>
        <w:t>”</w:t>
      </w:r>
      <w:r w:rsidRPr="00162776">
        <w:rPr>
          <w:sz w:val="22"/>
          <w:szCs w:val="22"/>
        </w:rPr>
        <w:t>).</w:t>
      </w:r>
      <w:r w:rsidR="007218E5" w:rsidRPr="00162776">
        <w:rPr>
          <w:sz w:val="22"/>
          <w:szCs w:val="22"/>
        </w:rPr>
        <w:t xml:space="preserve"> </w:t>
      </w:r>
      <w:r w:rsidRPr="00162776">
        <w:rPr>
          <w:sz w:val="22"/>
          <w:szCs w:val="22"/>
        </w:rPr>
        <w:t>Regulation FD provides that, when we disclose material non-public information about the Company to securities market professionals or stockholders (where it is reasonably foreseeable that the stockholders will trade on the information), we must also disclose the information to the public.</w:t>
      </w:r>
      <w:r w:rsidR="007218E5" w:rsidRPr="00162776">
        <w:rPr>
          <w:sz w:val="22"/>
          <w:szCs w:val="22"/>
        </w:rPr>
        <w:t xml:space="preserve"> </w:t>
      </w:r>
      <w:r w:rsidR="009650EC" w:rsidRPr="00162776">
        <w:rPr>
          <w:sz w:val="22"/>
          <w:szCs w:val="22"/>
        </w:rPr>
        <w:t>“</w:t>
      </w:r>
      <w:r w:rsidRPr="00162776">
        <w:rPr>
          <w:sz w:val="22"/>
          <w:szCs w:val="22"/>
        </w:rPr>
        <w:t>Securities market professionals</w:t>
      </w:r>
      <w:r w:rsidR="009650EC" w:rsidRPr="00162776">
        <w:rPr>
          <w:sz w:val="22"/>
          <w:szCs w:val="22"/>
        </w:rPr>
        <w:t>”</w:t>
      </w:r>
      <w:r w:rsidRPr="00162776">
        <w:rPr>
          <w:sz w:val="22"/>
          <w:szCs w:val="22"/>
        </w:rPr>
        <w:t xml:space="preserve"> </w:t>
      </w:r>
      <w:r w:rsidRPr="00162776">
        <w:rPr>
          <w:sz w:val="22"/>
          <w:szCs w:val="22"/>
        </w:rPr>
        <w:lastRenderedPageBreak/>
        <w:t>generally include analysts, institutional investors</w:t>
      </w:r>
      <w:r w:rsidR="00AF30E5" w:rsidRPr="00162776">
        <w:rPr>
          <w:sz w:val="22"/>
          <w:szCs w:val="22"/>
        </w:rPr>
        <w:t>,</w:t>
      </w:r>
      <w:r w:rsidRPr="00162776">
        <w:rPr>
          <w:sz w:val="22"/>
          <w:szCs w:val="22"/>
        </w:rPr>
        <w:t xml:space="preserve"> and other investment advisors.</w:t>
      </w:r>
      <w:r w:rsidR="007218E5" w:rsidRPr="00162776">
        <w:rPr>
          <w:sz w:val="22"/>
          <w:szCs w:val="22"/>
        </w:rPr>
        <w:t xml:space="preserve"> </w:t>
      </w:r>
    </w:p>
    <w:p w14:paraId="159F3A81" w14:textId="13D96BB5" w:rsidR="00E86B79" w:rsidRPr="00162776" w:rsidRDefault="00E86B79" w:rsidP="00057E93">
      <w:pPr>
        <w:pStyle w:val="BodyText"/>
        <w:rPr>
          <w:sz w:val="22"/>
          <w:szCs w:val="22"/>
        </w:rPr>
      </w:pPr>
      <w:r w:rsidRPr="00162776">
        <w:rPr>
          <w:sz w:val="22"/>
          <w:szCs w:val="22"/>
        </w:rPr>
        <w:t xml:space="preserve">The Company has designated certain individuals as </w:t>
      </w:r>
      <w:r w:rsidR="009650EC" w:rsidRPr="00162776">
        <w:rPr>
          <w:sz w:val="22"/>
          <w:szCs w:val="22"/>
        </w:rPr>
        <w:t>“</w:t>
      </w:r>
      <w:r w:rsidRPr="00162776">
        <w:rPr>
          <w:sz w:val="22"/>
          <w:szCs w:val="22"/>
        </w:rPr>
        <w:t>spokespersons</w:t>
      </w:r>
      <w:r w:rsidR="009650EC" w:rsidRPr="00162776">
        <w:rPr>
          <w:sz w:val="22"/>
          <w:szCs w:val="22"/>
        </w:rPr>
        <w:t>”</w:t>
      </w:r>
      <w:r w:rsidRPr="00162776">
        <w:rPr>
          <w:sz w:val="22"/>
          <w:szCs w:val="22"/>
        </w:rPr>
        <w:t xml:space="preserve"> who are responsible for communicating with analysts, institutional investors</w:t>
      </w:r>
      <w:r w:rsidR="00AF30E5" w:rsidRPr="00162776">
        <w:rPr>
          <w:sz w:val="22"/>
          <w:szCs w:val="22"/>
        </w:rPr>
        <w:t>,</w:t>
      </w:r>
      <w:r w:rsidRPr="00162776">
        <w:rPr>
          <w:sz w:val="22"/>
          <w:szCs w:val="22"/>
        </w:rPr>
        <w:t xml:space="preserve"> and representatives of the media.</w:t>
      </w:r>
      <w:r w:rsidR="007218E5" w:rsidRPr="00162776">
        <w:rPr>
          <w:sz w:val="22"/>
          <w:szCs w:val="22"/>
        </w:rPr>
        <w:t xml:space="preserve"> </w:t>
      </w:r>
      <w:r w:rsidRPr="00162776">
        <w:rPr>
          <w:sz w:val="22"/>
          <w:szCs w:val="22"/>
        </w:rPr>
        <w:t xml:space="preserve">Any employee or director who is not a designated spokesperson of the Company </w:t>
      </w:r>
      <w:r w:rsidR="0065322F" w:rsidRPr="00162776">
        <w:rPr>
          <w:sz w:val="22"/>
          <w:szCs w:val="22"/>
        </w:rPr>
        <w:t>should not communicate</w:t>
      </w:r>
      <w:r w:rsidRPr="00162776">
        <w:rPr>
          <w:sz w:val="22"/>
          <w:szCs w:val="22"/>
        </w:rPr>
        <w:t xml:space="preserve"> any information about the Company to analysts, institutional investors</w:t>
      </w:r>
      <w:r w:rsidR="00AF30E5" w:rsidRPr="00162776">
        <w:rPr>
          <w:sz w:val="22"/>
          <w:szCs w:val="22"/>
        </w:rPr>
        <w:t>,</w:t>
      </w:r>
      <w:r w:rsidRPr="00162776">
        <w:rPr>
          <w:sz w:val="22"/>
          <w:szCs w:val="22"/>
        </w:rPr>
        <w:t xml:space="preserve"> or representatives of the media</w:t>
      </w:r>
      <w:r w:rsidR="0065322F" w:rsidRPr="00162776">
        <w:rPr>
          <w:sz w:val="22"/>
          <w:szCs w:val="22"/>
        </w:rPr>
        <w:t xml:space="preserve">, </w:t>
      </w:r>
      <w:r w:rsidR="00332080" w:rsidRPr="00162776">
        <w:rPr>
          <w:sz w:val="22"/>
          <w:szCs w:val="22"/>
        </w:rPr>
        <w:t>excep</w:t>
      </w:r>
      <w:r w:rsidR="004A505E" w:rsidRPr="00162776">
        <w:rPr>
          <w:sz w:val="22"/>
          <w:szCs w:val="22"/>
        </w:rPr>
        <w:t>t at the request of the Company’</w:t>
      </w:r>
      <w:r w:rsidR="00332080" w:rsidRPr="00162776">
        <w:rPr>
          <w:sz w:val="22"/>
          <w:szCs w:val="22"/>
        </w:rPr>
        <w:t>s designated spokespersons</w:t>
      </w:r>
      <w:r w:rsidRPr="00162776">
        <w:rPr>
          <w:sz w:val="22"/>
          <w:szCs w:val="22"/>
        </w:rPr>
        <w:t>.</w:t>
      </w:r>
    </w:p>
    <w:p w14:paraId="189419E4" w14:textId="48C863EB" w:rsidR="00E86B79" w:rsidRPr="00162776" w:rsidRDefault="00E86B79" w:rsidP="00057E93">
      <w:pPr>
        <w:pStyle w:val="BodyText"/>
        <w:rPr>
          <w:sz w:val="22"/>
          <w:szCs w:val="22"/>
        </w:rPr>
      </w:pPr>
      <w:r w:rsidRPr="00162776">
        <w:rPr>
          <w:sz w:val="22"/>
          <w:szCs w:val="22"/>
        </w:rPr>
        <w:t>For more information on the Company</w:t>
      </w:r>
      <w:r w:rsidR="009650EC" w:rsidRPr="00162776">
        <w:rPr>
          <w:sz w:val="22"/>
          <w:szCs w:val="22"/>
        </w:rPr>
        <w:t>’</w:t>
      </w:r>
      <w:r w:rsidRPr="00162776">
        <w:rPr>
          <w:sz w:val="22"/>
          <w:szCs w:val="22"/>
        </w:rPr>
        <w:t xml:space="preserve">s policies and procedures regarding public communications and Regulation FD, please contact </w:t>
      </w:r>
      <w:r w:rsidR="00423B4E" w:rsidRPr="00162776">
        <w:rPr>
          <w:sz w:val="22"/>
          <w:szCs w:val="22"/>
        </w:rPr>
        <w:t xml:space="preserve">the Legal Department </w:t>
      </w:r>
      <w:r w:rsidRPr="00162776">
        <w:rPr>
          <w:sz w:val="22"/>
          <w:szCs w:val="22"/>
        </w:rPr>
        <w:t>for a copy of the Company</w:t>
      </w:r>
      <w:r w:rsidR="009650EC" w:rsidRPr="00162776">
        <w:rPr>
          <w:sz w:val="22"/>
          <w:szCs w:val="22"/>
        </w:rPr>
        <w:t>’</w:t>
      </w:r>
      <w:r w:rsidRPr="00162776">
        <w:rPr>
          <w:sz w:val="22"/>
          <w:szCs w:val="22"/>
        </w:rPr>
        <w:t xml:space="preserve">s </w:t>
      </w:r>
      <w:r w:rsidR="00D61959" w:rsidRPr="00162776">
        <w:rPr>
          <w:sz w:val="22"/>
          <w:szCs w:val="22"/>
        </w:rPr>
        <w:t xml:space="preserve">Guidelines for Corporate Disclosure </w:t>
      </w:r>
      <w:r w:rsidRPr="00162776">
        <w:rPr>
          <w:sz w:val="22"/>
          <w:szCs w:val="22"/>
        </w:rPr>
        <w:t>or with any questions you may have about disclosure matters.</w:t>
      </w:r>
    </w:p>
    <w:p w14:paraId="7A780570" w14:textId="5F012702" w:rsidR="00F43930" w:rsidRPr="00162776" w:rsidRDefault="00F43930" w:rsidP="00F43930">
      <w:pPr>
        <w:pStyle w:val="Heading1"/>
        <w:rPr>
          <w:caps/>
          <w:sz w:val="22"/>
          <w:szCs w:val="22"/>
        </w:rPr>
      </w:pPr>
      <w:r w:rsidRPr="00162776">
        <w:rPr>
          <w:sz w:val="22"/>
          <w:szCs w:val="22"/>
        </w:rPr>
        <w:t>Anti-</w:t>
      </w:r>
      <w:r w:rsidR="00BA643B" w:rsidRPr="00162776">
        <w:rPr>
          <w:sz w:val="22"/>
          <w:szCs w:val="22"/>
        </w:rPr>
        <w:t>C</w:t>
      </w:r>
      <w:r w:rsidRPr="00162776">
        <w:rPr>
          <w:sz w:val="22"/>
          <w:szCs w:val="22"/>
        </w:rPr>
        <w:t xml:space="preserve">orruption Compliance and </w:t>
      </w:r>
      <w:r w:rsidR="00BA643B" w:rsidRPr="00162776">
        <w:rPr>
          <w:sz w:val="22"/>
          <w:szCs w:val="22"/>
        </w:rPr>
        <w:t>t</w:t>
      </w:r>
      <w:r w:rsidRPr="00162776">
        <w:rPr>
          <w:sz w:val="22"/>
          <w:szCs w:val="22"/>
        </w:rPr>
        <w:t>he U.S. Foreign Corrupt Practices Act</w:t>
      </w:r>
    </w:p>
    <w:p w14:paraId="2B7CDF79" w14:textId="500D3227" w:rsidR="005F10AF" w:rsidRPr="00162776" w:rsidRDefault="00F43930" w:rsidP="00057E93">
      <w:pPr>
        <w:pStyle w:val="BodyText"/>
        <w:rPr>
          <w:sz w:val="22"/>
          <w:szCs w:val="22"/>
        </w:rPr>
      </w:pPr>
      <w:r w:rsidRPr="00162776">
        <w:rPr>
          <w:sz w:val="22"/>
          <w:szCs w:val="22"/>
        </w:rPr>
        <w:t>The Company is committed to complying with the U.S. Foreign Corrupt Practices Act (the “</w:t>
      </w:r>
      <w:r w:rsidRPr="00162776">
        <w:rPr>
          <w:b/>
          <w:i/>
          <w:sz w:val="22"/>
          <w:szCs w:val="22"/>
        </w:rPr>
        <w:t>FCPA</w:t>
      </w:r>
      <w:r w:rsidRPr="00162776">
        <w:rPr>
          <w:sz w:val="22"/>
          <w:szCs w:val="22"/>
        </w:rPr>
        <w:t xml:space="preserve">”) and other applicable anti-corruption laws.  The FCPA </w:t>
      </w:r>
      <w:r w:rsidR="00BA643B" w:rsidRPr="00162776">
        <w:rPr>
          <w:sz w:val="22"/>
          <w:szCs w:val="22"/>
        </w:rPr>
        <w:t xml:space="preserve">and other applicable anti-corruption laws generally </w:t>
      </w:r>
      <w:r w:rsidRPr="00162776">
        <w:rPr>
          <w:sz w:val="22"/>
          <w:szCs w:val="22"/>
        </w:rPr>
        <w:t xml:space="preserve">prohibit the Company and its employees, directors, officers, and agents from offering, giving, or promising money or any other item of value, directly or indirectly, to win or retain business or to influence any act or decision of any government official, political party, candidate for political office, or official of a public international organization.  The Company prohibits employees, directors, officers </w:t>
      </w:r>
      <w:r w:rsidR="00457EAC" w:rsidRPr="00162776">
        <w:rPr>
          <w:sz w:val="22"/>
          <w:szCs w:val="22"/>
        </w:rPr>
        <w:t xml:space="preserve">and </w:t>
      </w:r>
      <w:r w:rsidRPr="00162776">
        <w:rPr>
          <w:sz w:val="22"/>
          <w:szCs w:val="22"/>
        </w:rPr>
        <w:t xml:space="preserve">contractors who devote all or substantially all of their time to the Company and agents acting on behalf of the Company from giving or receiving bribes, kickbacks, or other inducements to foreign officials.  Indirect payments include any transfer of money or other item of value to another individual or organization where the person making the transfer knows or has reason to know that some or all of that transfer is for the benefit of an individual to whom direct payments are prohibited.  The use of agents for the payment of bribes, kickbacks or other inducements is expressly prohibited.  Violation of the FCPA and other applicable anti-corruption laws is a crime that can result in severe fines and criminal penalties, as well as disciplinary action by the Company, up to and including, for an employee, termination of employment or, for a director, a request that such director resign from the Board of Directors.  </w:t>
      </w:r>
    </w:p>
    <w:p w14:paraId="69758848" w14:textId="08ECF459" w:rsidR="00F43930" w:rsidRPr="00162776" w:rsidRDefault="005F10AF" w:rsidP="00057E93">
      <w:pPr>
        <w:pStyle w:val="BodyText"/>
        <w:rPr>
          <w:sz w:val="22"/>
          <w:szCs w:val="22"/>
        </w:rPr>
      </w:pPr>
      <w:r w:rsidRPr="00162776">
        <w:rPr>
          <w:sz w:val="22"/>
          <w:szCs w:val="22"/>
        </w:rPr>
        <w:t>For more information, please see the Company’s Government Contracting Policy</w:t>
      </w:r>
      <w:r w:rsidR="00A476EF">
        <w:rPr>
          <w:sz w:val="22"/>
          <w:szCs w:val="22"/>
        </w:rPr>
        <w:t xml:space="preserve"> and the Company’s </w:t>
      </w:r>
      <w:r w:rsidR="00D2442D" w:rsidRPr="00D2442D">
        <w:rPr>
          <w:sz w:val="22"/>
          <w:szCs w:val="22"/>
        </w:rPr>
        <w:t>Anti-Bribery and Anti-Corruption Policy</w:t>
      </w:r>
      <w:r w:rsidRPr="00162776">
        <w:rPr>
          <w:sz w:val="22"/>
          <w:szCs w:val="22"/>
        </w:rPr>
        <w:t xml:space="preserve">. </w:t>
      </w:r>
      <w:r w:rsidR="00F43930" w:rsidRPr="00162776">
        <w:rPr>
          <w:sz w:val="22"/>
          <w:szCs w:val="22"/>
        </w:rPr>
        <w:t>For further guidance</w:t>
      </w:r>
      <w:r w:rsidRPr="00162776">
        <w:rPr>
          <w:sz w:val="22"/>
          <w:szCs w:val="22"/>
        </w:rPr>
        <w:t xml:space="preserve"> or any questions</w:t>
      </w:r>
      <w:r w:rsidR="00F43930" w:rsidRPr="00162776">
        <w:rPr>
          <w:sz w:val="22"/>
          <w:szCs w:val="22"/>
        </w:rPr>
        <w:t xml:space="preserve">, please contact </w:t>
      </w:r>
      <w:r w:rsidR="00BA643B" w:rsidRPr="00162776">
        <w:rPr>
          <w:sz w:val="22"/>
          <w:szCs w:val="22"/>
        </w:rPr>
        <w:t>an Authorized Officer</w:t>
      </w:r>
      <w:r w:rsidR="00F43930" w:rsidRPr="00162776">
        <w:rPr>
          <w:sz w:val="22"/>
          <w:szCs w:val="22"/>
        </w:rPr>
        <w:t>.</w:t>
      </w:r>
    </w:p>
    <w:p w14:paraId="5CFA0FE4" w14:textId="77777777" w:rsidR="00F43930" w:rsidRPr="00162776" w:rsidRDefault="00F43930" w:rsidP="00F43930">
      <w:pPr>
        <w:pStyle w:val="Heading1"/>
        <w:spacing w:after="240"/>
        <w:rPr>
          <w:caps/>
          <w:sz w:val="22"/>
          <w:szCs w:val="22"/>
        </w:rPr>
      </w:pPr>
      <w:r w:rsidRPr="00162776">
        <w:rPr>
          <w:sz w:val="22"/>
          <w:szCs w:val="22"/>
        </w:rPr>
        <w:t xml:space="preserve">International Trade Laws </w:t>
      </w:r>
    </w:p>
    <w:p w14:paraId="00408096" w14:textId="7379C455" w:rsidR="00F43930" w:rsidRPr="00162776" w:rsidRDefault="00F43930" w:rsidP="00057E93">
      <w:pPr>
        <w:pStyle w:val="BodyText"/>
        <w:rPr>
          <w:sz w:val="22"/>
          <w:szCs w:val="22"/>
        </w:rPr>
      </w:pPr>
      <w:r w:rsidRPr="00162776">
        <w:rPr>
          <w:sz w:val="22"/>
          <w:szCs w:val="22"/>
        </w:rPr>
        <w:t>Company employees and agents must know and comply with U.S. laws and regulations that govern international operations, as well the local laws of countries where the Company operates.  The United States and many other countries have laws that restrict or otherwise require licensing for the export or import of certain goods and services to other countries or to certain parties.  If you are involved with importing, you need to be aware of the applicable governmental regulations and requirements, including those required by the Customs-Trade Partnership Against Terrorism (C-TPAT).  A failure to comply can result in fines, penalties, imprisonment and/or a loss of import privileges.  U.S. laws and regulations also impose various trade sanctions or embargoes against other countries or persons and prohibit cooperation with certain boycotts imposed by some countries against others.  The Company does not participate in prohibited boycotts.</w:t>
      </w:r>
    </w:p>
    <w:p w14:paraId="4591BD67" w14:textId="77777777" w:rsidR="00F43930" w:rsidRPr="00162776" w:rsidRDefault="00F43930" w:rsidP="00057E93">
      <w:pPr>
        <w:pStyle w:val="BodyText"/>
        <w:rPr>
          <w:sz w:val="22"/>
          <w:szCs w:val="22"/>
        </w:rPr>
      </w:pPr>
      <w:r w:rsidRPr="00162776">
        <w:rPr>
          <w:sz w:val="22"/>
          <w:szCs w:val="22"/>
        </w:rPr>
        <w:t xml:space="preserve">The scope of these licensing requirements, trade sanctions, and trade embargoes may vary from country to country.  They may range from specific prohibitions on trade of a given item to a total prohibition of all commercial transactions.  It is important to note that the Company may not facilitate or encourage a non-domestic company to perform a transaction that it could not perform itself pursuant to sanctions laws.  </w:t>
      </w:r>
    </w:p>
    <w:p w14:paraId="47A0D5B7" w14:textId="2DB5B339" w:rsidR="00F43930" w:rsidRPr="00162776" w:rsidRDefault="00F43930" w:rsidP="00057E93">
      <w:pPr>
        <w:pStyle w:val="BodyText"/>
        <w:rPr>
          <w:sz w:val="22"/>
          <w:szCs w:val="22"/>
        </w:rPr>
      </w:pPr>
      <w:r w:rsidRPr="00162776">
        <w:rPr>
          <w:sz w:val="22"/>
          <w:szCs w:val="22"/>
        </w:rPr>
        <w:lastRenderedPageBreak/>
        <w:t xml:space="preserve">Employees involved in export transactions or international operations must familiarize themselves with the list of countries against which the United States maintains comprehensive sanctions and the rules relating to exporting to or transacting with such countries, either directly or indirectly through foreign subsidiaries or other third parties.  In addition, the Company must comply with counter-terrorism requirements when engaging in international trade.  Due to the complexities of these international trade laws, contact </w:t>
      </w:r>
      <w:r w:rsidR="00BA643B" w:rsidRPr="00162776">
        <w:rPr>
          <w:sz w:val="22"/>
          <w:szCs w:val="22"/>
        </w:rPr>
        <w:t>an Authorized Officer</w:t>
      </w:r>
      <w:r w:rsidRPr="00162776" w:rsidDel="00287D0B">
        <w:rPr>
          <w:sz w:val="22"/>
          <w:szCs w:val="22"/>
        </w:rPr>
        <w:t xml:space="preserve"> </w:t>
      </w:r>
      <w:r w:rsidRPr="00162776">
        <w:rPr>
          <w:sz w:val="22"/>
          <w:szCs w:val="22"/>
        </w:rPr>
        <w:t xml:space="preserve">before exporting or importing goods or services, or engaging in transactions with countries or persons that may be affected by economic or trade sanctions.  If requested to participate in or cooperate with an international boycott that the United States does not support, you may not agree to or comply with such request.  Immediately report this request to </w:t>
      </w:r>
      <w:r w:rsidR="00FA54F0" w:rsidRPr="00162776">
        <w:rPr>
          <w:sz w:val="22"/>
          <w:szCs w:val="22"/>
        </w:rPr>
        <w:t>the Compliance</w:t>
      </w:r>
      <w:r w:rsidR="00BA643B" w:rsidRPr="00162776">
        <w:rPr>
          <w:sz w:val="22"/>
          <w:szCs w:val="22"/>
        </w:rPr>
        <w:t xml:space="preserve"> Officer</w:t>
      </w:r>
      <w:r w:rsidRPr="00162776">
        <w:rPr>
          <w:sz w:val="22"/>
          <w:szCs w:val="22"/>
        </w:rPr>
        <w:t>.</w:t>
      </w:r>
    </w:p>
    <w:p w14:paraId="78CA6B69" w14:textId="44107D39" w:rsidR="008C6B13" w:rsidRPr="00162776" w:rsidRDefault="00543BBB" w:rsidP="001C5446">
      <w:pPr>
        <w:pStyle w:val="Heading1"/>
        <w:jc w:val="both"/>
        <w:rPr>
          <w:caps/>
          <w:sz w:val="22"/>
          <w:szCs w:val="22"/>
        </w:rPr>
      </w:pPr>
      <w:r w:rsidRPr="00162776">
        <w:rPr>
          <w:sz w:val="22"/>
          <w:szCs w:val="22"/>
        </w:rPr>
        <w:t>Environment, Health and Safety</w:t>
      </w:r>
    </w:p>
    <w:p w14:paraId="5528D976" w14:textId="39380148" w:rsidR="008C6B13" w:rsidRPr="00162776" w:rsidRDefault="008C6B13" w:rsidP="00057E93">
      <w:pPr>
        <w:pStyle w:val="BodyText"/>
        <w:rPr>
          <w:sz w:val="22"/>
          <w:szCs w:val="22"/>
        </w:rPr>
      </w:pPr>
      <w:r w:rsidRPr="00162776">
        <w:rPr>
          <w:color w:val="000000"/>
          <w:sz w:val="22"/>
          <w:szCs w:val="22"/>
        </w:rPr>
        <w:t>The</w:t>
      </w:r>
      <w:r w:rsidRPr="00162776">
        <w:rPr>
          <w:sz w:val="22"/>
          <w:szCs w:val="22"/>
        </w:rPr>
        <w:t xml:space="preserve"> Company is committed to providing a safe and healthy working environment for its employees and to avoiding adverse impact and injury to the environment and the communities in which it does business.</w:t>
      </w:r>
      <w:r w:rsidR="007218E5" w:rsidRPr="00162776">
        <w:rPr>
          <w:sz w:val="22"/>
          <w:szCs w:val="22"/>
        </w:rPr>
        <w:t xml:space="preserve"> </w:t>
      </w:r>
      <w:r w:rsidRPr="00162776">
        <w:rPr>
          <w:sz w:val="22"/>
          <w:szCs w:val="22"/>
        </w:rPr>
        <w:t>Company employees must comply with all applicable environmental, health and safety laws, regulations and Company standards.</w:t>
      </w:r>
      <w:r w:rsidR="007218E5" w:rsidRPr="00162776">
        <w:rPr>
          <w:sz w:val="22"/>
          <w:szCs w:val="22"/>
        </w:rPr>
        <w:t xml:space="preserve"> </w:t>
      </w:r>
      <w:r w:rsidRPr="00162776">
        <w:rPr>
          <w:sz w:val="22"/>
          <w:szCs w:val="22"/>
        </w:rPr>
        <w:t xml:space="preserve"> It is your responsibility to understand and comply with the laws, regulations</w:t>
      </w:r>
      <w:r w:rsidR="00AF30E5" w:rsidRPr="00162776">
        <w:rPr>
          <w:sz w:val="22"/>
          <w:szCs w:val="22"/>
        </w:rPr>
        <w:t>,</w:t>
      </w:r>
      <w:r w:rsidRPr="00162776">
        <w:rPr>
          <w:sz w:val="22"/>
          <w:szCs w:val="22"/>
        </w:rPr>
        <w:t xml:space="preserve"> and policies relevant to your job.</w:t>
      </w:r>
      <w:r w:rsidR="007218E5" w:rsidRPr="00162776">
        <w:rPr>
          <w:sz w:val="22"/>
          <w:szCs w:val="22"/>
        </w:rPr>
        <w:t xml:space="preserve"> </w:t>
      </w:r>
      <w:r w:rsidRPr="00162776">
        <w:rPr>
          <w:sz w:val="22"/>
          <w:szCs w:val="22"/>
        </w:rPr>
        <w:t>Failure to comply with environmental, health and safety laws and regulations can result in civil and criminal liability against you and the Company, as well as disciplinary action by the Company, up to and including termination of employment.</w:t>
      </w:r>
      <w:r w:rsidR="007218E5" w:rsidRPr="00162776">
        <w:rPr>
          <w:sz w:val="22"/>
          <w:szCs w:val="22"/>
        </w:rPr>
        <w:t xml:space="preserve"> </w:t>
      </w:r>
      <w:r w:rsidRPr="00162776">
        <w:rPr>
          <w:sz w:val="22"/>
          <w:szCs w:val="22"/>
        </w:rPr>
        <w:t xml:space="preserve">You should contact </w:t>
      </w:r>
      <w:r w:rsidR="00C36A46" w:rsidRPr="00162776">
        <w:rPr>
          <w:sz w:val="22"/>
          <w:szCs w:val="22"/>
        </w:rPr>
        <w:t>the Legal Department</w:t>
      </w:r>
      <w:r w:rsidR="00287D0B" w:rsidRPr="00162776" w:rsidDel="00287D0B">
        <w:rPr>
          <w:sz w:val="22"/>
          <w:szCs w:val="22"/>
        </w:rPr>
        <w:t xml:space="preserve"> </w:t>
      </w:r>
      <w:r w:rsidRPr="00162776">
        <w:rPr>
          <w:sz w:val="22"/>
          <w:szCs w:val="22"/>
        </w:rPr>
        <w:t>if you have any questions about the laws, regulations</w:t>
      </w:r>
      <w:r w:rsidR="00AF30E5" w:rsidRPr="00162776">
        <w:rPr>
          <w:sz w:val="22"/>
          <w:szCs w:val="22"/>
        </w:rPr>
        <w:t>,</w:t>
      </w:r>
      <w:r w:rsidRPr="00162776">
        <w:rPr>
          <w:sz w:val="22"/>
          <w:szCs w:val="22"/>
        </w:rPr>
        <w:t xml:space="preserve"> and policies that apply to you.</w:t>
      </w:r>
    </w:p>
    <w:p w14:paraId="69E1D87C" w14:textId="4A3AEC23" w:rsidR="008C6B13" w:rsidRPr="00162776" w:rsidRDefault="008C6B13" w:rsidP="005953B9">
      <w:pPr>
        <w:pStyle w:val="Heading2"/>
        <w:jc w:val="both"/>
        <w:rPr>
          <w:sz w:val="22"/>
          <w:szCs w:val="22"/>
        </w:rPr>
      </w:pPr>
      <w:r w:rsidRPr="00162776">
        <w:rPr>
          <w:sz w:val="22"/>
          <w:szCs w:val="22"/>
        </w:rPr>
        <w:t>Environment</w:t>
      </w:r>
    </w:p>
    <w:p w14:paraId="0CD0A39D" w14:textId="0B4AFA1F" w:rsidR="00BC1B98" w:rsidRPr="00162776" w:rsidRDefault="008C6B13" w:rsidP="00057E93">
      <w:pPr>
        <w:pStyle w:val="BodyText"/>
        <w:rPr>
          <w:sz w:val="22"/>
          <w:szCs w:val="22"/>
        </w:rPr>
      </w:pPr>
      <w:r w:rsidRPr="00162776">
        <w:rPr>
          <w:sz w:val="22"/>
          <w:szCs w:val="22"/>
        </w:rPr>
        <w:t>You have a responsibility to promptly report any known or suspected violations of environmental laws or any events that may result in a discharge or emission of hazardous materials.</w:t>
      </w:r>
      <w:r w:rsidR="00BC1B98" w:rsidRPr="00162776">
        <w:rPr>
          <w:sz w:val="22"/>
          <w:szCs w:val="22"/>
        </w:rPr>
        <w:t xml:space="preserve"> </w:t>
      </w:r>
    </w:p>
    <w:p w14:paraId="41568D2B" w14:textId="1DBCD2A6" w:rsidR="008C6B13" w:rsidRPr="00162776" w:rsidRDefault="008C6B13" w:rsidP="005953B9">
      <w:pPr>
        <w:pStyle w:val="Heading2"/>
        <w:jc w:val="both"/>
        <w:rPr>
          <w:sz w:val="22"/>
          <w:szCs w:val="22"/>
        </w:rPr>
      </w:pPr>
      <w:r w:rsidRPr="00162776">
        <w:rPr>
          <w:sz w:val="22"/>
          <w:szCs w:val="22"/>
        </w:rPr>
        <w:t>Health and Safety</w:t>
      </w:r>
    </w:p>
    <w:p w14:paraId="33D4DA1A" w14:textId="2E0C4419" w:rsidR="008C6B13" w:rsidRPr="00162776" w:rsidRDefault="008C6B13" w:rsidP="00057E93">
      <w:pPr>
        <w:pStyle w:val="BodyText"/>
        <w:rPr>
          <w:sz w:val="22"/>
          <w:szCs w:val="22"/>
        </w:rPr>
      </w:pPr>
      <w:r w:rsidRPr="00162776">
        <w:rPr>
          <w:sz w:val="22"/>
          <w:szCs w:val="22"/>
        </w:rPr>
        <w:t>The Company is committed not only to comply</w:t>
      </w:r>
      <w:r w:rsidR="0098233E" w:rsidRPr="00162776">
        <w:rPr>
          <w:sz w:val="22"/>
          <w:szCs w:val="22"/>
        </w:rPr>
        <w:t>ing</w:t>
      </w:r>
      <w:r w:rsidRPr="00162776">
        <w:rPr>
          <w:sz w:val="22"/>
          <w:szCs w:val="22"/>
        </w:rPr>
        <w:t xml:space="preserve"> with all relevant health and safety laws, but also to conduct</w:t>
      </w:r>
      <w:r w:rsidR="0098233E" w:rsidRPr="00162776">
        <w:rPr>
          <w:sz w:val="22"/>
          <w:szCs w:val="22"/>
        </w:rPr>
        <w:t>ing</w:t>
      </w:r>
      <w:r w:rsidRPr="00162776">
        <w:rPr>
          <w:sz w:val="22"/>
          <w:szCs w:val="22"/>
        </w:rPr>
        <w:t xml:space="preserve"> business in a manner that protects the safety of its employees.</w:t>
      </w:r>
      <w:r w:rsidR="007218E5" w:rsidRPr="00162776">
        <w:rPr>
          <w:sz w:val="22"/>
          <w:szCs w:val="22"/>
        </w:rPr>
        <w:t xml:space="preserve"> </w:t>
      </w:r>
      <w:r w:rsidRPr="00162776">
        <w:rPr>
          <w:sz w:val="22"/>
          <w:szCs w:val="22"/>
        </w:rPr>
        <w:t>All employees are required to comply with all applicable health and safety laws, regulations</w:t>
      </w:r>
      <w:r w:rsidR="00FF0138" w:rsidRPr="00162776">
        <w:rPr>
          <w:sz w:val="22"/>
          <w:szCs w:val="22"/>
        </w:rPr>
        <w:t>,</w:t>
      </w:r>
      <w:r w:rsidRPr="00162776">
        <w:rPr>
          <w:sz w:val="22"/>
          <w:szCs w:val="22"/>
        </w:rPr>
        <w:t xml:space="preserve"> and policies relevant to their positions.</w:t>
      </w:r>
      <w:r w:rsidR="007218E5" w:rsidRPr="00162776">
        <w:rPr>
          <w:sz w:val="22"/>
          <w:szCs w:val="22"/>
        </w:rPr>
        <w:t xml:space="preserve"> </w:t>
      </w:r>
      <w:r w:rsidRPr="00162776">
        <w:rPr>
          <w:sz w:val="22"/>
          <w:szCs w:val="22"/>
        </w:rPr>
        <w:t xml:space="preserve">If you have a concern about unsafe conditions or tasks that present a risk of injury to you, please report these concerns immediately to your supervisor or </w:t>
      </w:r>
      <w:r w:rsidR="003D4A2C" w:rsidRPr="00162776">
        <w:rPr>
          <w:sz w:val="22"/>
          <w:szCs w:val="22"/>
        </w:rPr>
        <w:t>a member of the Human Resources department</w:t>
      </w:r>
      <w:r w:rsidRPr="00162776">
        <w:rPr>
          <w:sz w:val="22"/>
          <w:szCs w:val="22"/>
        </w:rPr>
        <w:t>.</w:t>
      </w:r>
      <w:r w:rsidR="007218E5" w:rsidRPr="00162776">
        <w:rPr>
          <w:sz w:val="22"/>
          <w:szCs w:val="22"/>
        </w:rPr>
        <w:t xml:space="preserve"> </w:t>
      </w:r>
    </w:p>
    <w:p w14:paraId="6756892F" w14:textId="0C39E427" w:rsidR="008C6B13" w:rsidRPr="00162776" w:rsidRDefault="00543BBB" w:rsidP="005953B9">
      <w:pPr>
        <w:pStyle w:val="Heading2"/>
        <w:jc w:val="both"/>
        <w:rPr>
          <w:sz w:val="22"/>
          <w:szCs w:val="22"/>
        </w:rPr>
      </w:pPr>
      <w:r w:rsidRPr="00162776">
        <w:rPr>
          <w:sz w:val="22"/>
          <w:szCs w:val="22"/>
        </w:rPr>
        <w:t>Employment Practices</w:t>
      </w:r>
    </w:p>
    <w:p w14:paraId="25AE0146" w14:textId="40308238" w:rsidR="008C6B13" w:rsidRPr="00162776" w:rsidRDefault="008C6B13" w:rsidP="00057E93">
      <w:pPr>
        <w:pStyle w:val="BodyText"/>
        <w:rPr>
          <w:sz w:val="22"/>
          <w:szCs w:val="22"/>
        </w:rPr>
      </w:pPr>
      <w:r w:rsidRPr="00162776">
        <w:rPr>
          <w:color w:val="000000"/>
          <w:sz w:val="22"/>
          <w:szCs w:val="22"/>
        </w:rPr>
        <w:t>The</w:t>
      </w:r>
      <w:r w:rsidRPr="00162776">
        <w:rPr>
          <w:sz w:val="22"/>
          <w:szCs w:val="22"/>
        </w:rPr>
        <w:t xml:space="preserve"> Company pursues fair employment practices in every aspect of its business.</w:t>
      </w:r>
      <w:r w:rsidR="007218E5" w:rsidRPr="00162776">
        <w:rPr>
          <w:sz w:val="22"/>
          <w:szCs w:val="22"/>
        </w:rPr>
        <w:t xml:space="preserve"> </w:t>
      </w:r>
      <w:r w:rsidRPr="00162776">
        <w:rPr>
          <w:sz w:val="22"/>
          <w:szCs w:val="22"/>
        </w:rPr>
        <w:t>The following is</w:t>
      </w:r>
      <w:r w:rsidR="00F7163F" w:rsidRPr="00162776">
        <w:rPr>
          <w:sz w:val="22"/>
          <w:szCs w:val="22"/>
        </w:rPr>
        <w:t xml:space="preserve"> only</w:t>
      </w:r>
      <w:r w:rsidRPr="00162776">
        <w:rPr>
          <w:sz w:val="22"/>
          <w:szCs w:val="22"/>
        </w:rPr>
        <w:t xml:space="preserve"> intended to be a summary of</w:t>
      </w:r>
      <w:r w:rsidR="00F7163F" w:rsidRPr="00162776">
        <w:rPr>
          <w:sz w:val="22"/>
          <w:szCs w:val="22"/>
        </w:rPr>
        <w:t xml:space="preserve"> certain of</w:t>
      </w:r>
      <w:r w:rsidRPr="00162776">
        <w:rPr>
          <w:sz w:val="22"/>
          <w:szCs w:val="22"/>
        </w:rPr>
        <w:t xml:space="preserve"> our employment policies and procedures.</w:t>
      </w:r>
      <w:r w:rsidR="007218E5" w:rsidRPr="00162776">
        <w:rPr>
          <w:sz w:val="22"/>
          <w:szCs w:val="22"/>
        </w:rPr>
        <w:t xml:space="preserve"> </w:t>
      </w:r>
      <w:r w:rsidRPr="00162776">
        <w:rPr>
          <w:sz w:val="22"/>
          <w:szCs w:val="22"/>
        </w:rPr>
        <w:t>Copies of the Company</w:t>
      </w:r>
      <w:r w:rsidR="009650EC" w:rsidRPr="00162776">
        <w:rPr>
          <w:sz w:val="22"/>
          <w:szCs w:val="22"/>
        </w:rPr>
        <w:t>’</w:t>
      </w:r>
      <w:r w:rsidRPr="00162776">
        <w:rPr>
          <w:sz w:val="22"/>
          <w:szCs w:val="22"/>
        </w:rPr>
        <w:t xml:space="preserve">s detailed policies are available </w:t>
      </w:r>
      <w:r w:rsidR="00C67787" w:rsidRPr="00162776">
        <w:rPr>
          <w:sz w:val="22"/>
          <w:szCs w:val="22"/>
        </w:rPr>
        <w:t>upon request</w:t>
      </w:r>
      <w:r w:rsidRPr="00162776">
        <w:rPr>
          <w:sz w:val="22"/>
          <w:szCs w:val="22"/>
        </w:rPr>
        <w:t>.</w:t>
      </w:r>
      <w:r w:rsidR="007218E5" w:rsidRPr="00162776">
        <w:rPr>
          <w:sz w:val="22"/>
          <w:szCs w:val="22"/>
        </w:rPr>
        <w:t xml:space="preserve"> </w:t>
      </w:r>
      <w:r w:rsidRPr="00162776">
        <w:rPr>
          <w:sz w:val="22"/>
          <w:szCs w:val="22"/>
        </w:rPr>
        <w:t>Company employees must comply with all applicable labor and employment laws, including anti-discrimination laws and laws related to freedom of association and privacy.</w:t>
      </w:r>
      <w:r w:rsidR="007218E5" w:rsidRPr="00162776">
        <w:rPr>
          <w:sz w:val="22"/>
          <w:szCs w:val="22"/>
        </w:rPr>
        <w:t xml:space="preserve"> </w:t>
      </w:r>
      <w:r w:rsidRPr="00162776">
        <w:rPr>
          <w:sz w:val="22"/>
          <w:szCs w:val="22"/>
        </w:rPr>
        <w:t>It is your responsibility to understand and comply with the laws, regulations</w:t>
      </w:r>
      <w:r w:rsidR="00FF0138" w:rsidRPr="00162776">
        <w:rPr>
          <w:sz w:val="22"/>
          <w:szCs w:val="22"/>
        </w:rPr>
        <w:t>,</w:t>
      </w:r>
      <w:r w:rsidRPr="00162776">
        <w:rPr>
          <w:sz w:val="22"/>
          <w:szCs w:val="22"/>
        </w:rPr>
        <w:t xml:space="preserve"> and policies relevant to your job.</w:t>
      </w:r>
      <w:r w:rsidR="007218E5" w:rsidRPr="00162776">
        <w:rPr>
          <w:sz w:val="22"/>
          <w:szCs w:val="22"/>
        </w:rPr>
        <w:t xml:space="preserve"> </w:t>
      </w:r>
      <w:r w:rsidRPr="00162776">
        <w:rPr>
          <w:sz w:val="22"/>
          <w:szCs w:val="22"/>
        </w:rPr>
        <w:t>Failure to comply with labor and employment laws can result in civil and criminal liability against you and the Company, as well as disciplinary action by the Company, up to and including termination of employment.</w:t>
      </w:r>
      <w:r w:rsidR="007218E5" w:rsidRPr="00162776">
        <w:rPr>
          <w:sz w:val="22"/>
          <w:szCs w:val="22"/>
        </w:rPr>
        <w:t xml:space="preserve"> </w:t>
      </w:r>
      <w:r w:rsidRPr="00162776">
        <w:rPr>
          <w:sz w:val="22"/>
          <w:szCs w:val="22"/>
        </w:rPr>
        <w:t xml:space="preserve">You should contact </w:t>
      </w:r>
      <w:r w:rsidR="003D4A2C" w:rsidRPr="00162776">
        <w:rPr>
          <w:sz w:val="22"/>
          <w:szCs w:val="22"/>
        </w:rPr>
        <w:t xml:space="preserve">a member of the Human Resources department </w:t>
      </w:r>
      <w:r w:rsidRPr="00162776">
        <w:rPr>
          <w:sz w:val="22"/>
          <w:szCs w:val="22"/>
        </w:rPr>
        <w:t>if you have any questions about the laws, regulations</w:t>
      </w:r>
      <w:r w:rsidR="00FF0138" w:rsidRPr="00162776">
        <w:rPr>
          <w:sz w:val="22"/>
          <w:szCs w:val="22"/>
        </w:rPr>
        <w:t>,</w:t>
      </w:r>
      <w:r w:rsidRPr="00162776">
        <w:rPr>
          <w:sz w:val="22"/>
          <w:szCs w:val="22"/>
        </w:rPr>
        <w:t xml:space="preserve"> and policies that apply to you.</w:t>
      </w:r>
    </w:p>
    <w:p w14:paraId="2F964944" w14:textId="7EDEC4E4" w:rsidR="008C6B13" w:rsidRPr="00162776" w:rsidRDefault="008C6B13" w:rsidP="005953B9">
      <w:pPr>
        <w:pStyle w:val="Heading2"/>
        <w:jc w:val="both"/>
        <w:rPr>
          <w:sz w:val="22"/>
          <w:szCs w:val="22"/>
        </w:rPr>
      </w:pPr>
      <w:r w:rsidRPr="00162776">
        <w:rPr>
          <w:sz w:val="22"/>
          <w:szCs w:val="22"/>
        </w:rPr>
        <w:t>Harassment and Discrimination</w:t>
      </w:r>
    </w:p>
    <w:p w14:paraId="21A20A0E" w14:textId="566A3946" w:rsidR="008C6B13" w:rsidRPr="00162776" w:rsidRDefault="008C6B13" w:rsidP="00057E93">
      <w:pPr>
        <w:pStyle w:val="BodyText"/>
        <w:rPr>
          <w:sz w:val="22"/>
          <w:szCs w:val="22"/>
        </w:rPr>
      </w:pPr>
      <w:r w:rsidRPr="00162776">
        <w:rPr>
          <w:sz w:val="22"/>
          <w:szCs w:val="22"/>
        </w:rPr>
        <w:t>The Company is committed to providing equal opportunity and fair treatment to all individuals.</w:t>
      </w:r>
      <w:r w:rsidR="007218E5" w:rsidRPr="00162776">
        <w:rPr>
          <w:sz w:val="22"/>
          <w:szCs w:val="22"/>
        </w:rPr>
        <w:t xml:space="preserve"> </w:t>
      </w:r>
      <w:r w:rsidRPr="00162776">
        <w:rPr>
          <w:sz w:val="22"/>
          <w:szCs w:val="22"/>
        </w:rPr>
        <w:t>The Company also prohibits harassment based on these characteristics in any form, whether physical or verbal and whether committed by supervisors, non-supervisory personnel or non-employees.</w:t>
      </w:r>
      <w:r w:rsidR="007218E5" w:rsidRPr="00162776">
        <w:rPr>
          <w:sz w:val="22"/>
          <w:szCs w:val="22"/>
        </w:rPr>
        <w:t xml:space="preserve"> </w:t>
      </w:r>
    </w:p>
    <w:p w14:paraId="24D034AC" w14:textId="6CA1E9D8" w:rsidR="008C6B13" w:rsidRPr="00162776" w:rsidRDefault="008C6B13" w:rsidP="00057E93">
      <w:pPr>
        <w:pStyle w:val="BodyText"/>
        <w:rPr>
          <w:sz w:val="22"/>
          <w:szCs w:val="22"/>
        </w:rPr>
      </w:pPr>
      <w:r w:rsidRPr="00162776">
        <w:rPr>
          <w:sz w:val="22"/>
          <w:szCs w:val="22"/>
        </w:rPr>
        <w:lastRenderedPageBreak/>
        <w:t>If you have any complaints about discrimination or harassment, report such conduct to your supervisor</w:t>
      </w:r>
      <w:r w:rsidR="00390A08" w:rsidRPr="00162776">
        <w:rPr>
          <w:sz w:val="22"/>
          <w:szCs w:val="22"/>
        </w:rPr>
        <w:t xml:space="preserve">, </w:t>
      </w:r>
      <w:r w:rsidR="000B6FE2" w:rsidRPr="00162776">
        <w:rPr>
          <w:sz w:val="22"/>
          <w:szCs w:val="22"/>
        </w:rPr>
        <w:t>the relevant human resources personnel</w:t>
      </w:r>
      <w:r w:rsidR="00390A08" w:rsidRPr="00162776">
        <w:rPr>
          <w:sz w:val="22"/>
          <w:szCs w:val="22"/>
        </w:rPr>
        <w:t xml:space="preserve">, or the </w:t>
      </w:r>
      <w:r w:rsidR="00AD5DF2" w:rsidRPr="00162776">
        <w:rPr>
          <w:sz w:val="22"/>
          <w:szCs w:val="22"/>
        </w:rPr>
        <w:t xml:space="preserve">Ethics </w:t>
      </w:r>
      <w:r w:rsidR="00F436A0" w:rsidRPr="00162776">
        <w:rPr>
          <w:sz w:val="22"/>
          <w:szCs w:val="22"/>
        </w:rPr>
        <w:t xml:space="preserve">Point </w:t>
      </w:r>
      <w:r w:rsidR="00AD5DF2" w:rsidRPr="00162776">
        <w:rPr>
          <w:sz w:val="22"/>
          <w:szCs w:val="22"/>
        </w:rPr>
        <w:t>Hotline</w:t>
      </w:r>
      <w:r w:rsidRPr="00162776">
        <w:rPr>
          <w:sz w:val="22"/>
          <w:szCs w:val="22"/>
        </w:rPr>
        <w:t>.</w:t>
      </w:r>
      <w:r w:rsidR="007218E5" w:rsidRPr="00162776">
        <w:rPr>
          <w:sz w:val="22"/>
          <w:szCs w:val="22"/>
        </w:rPr>
        <w:t xml:space="preserve"> </w:t>
      </w:r>
      <w:r w:rsidRPr="00162776">
        <w:rPr>
          <w:sz w:val="22"/>
          <w:szCs w:val="22"/>
        </w:rPr>
        <w:t>All complaints will be treated with sensitivity and discretion.</w:t>
      </w:r>
      <w:r w:rsidR="007218E5" w:rsidRPr="00162776">
        <w:rPr>
          <w:sz w:val="22"/>
          <w:szCs w:val="22"/>
        </w:rPr>
        <w:t xml:space="preserve"> </w:t>
      </w:r>
      <w:r w:rsidR="00AD5DF2" w:rsidRPr="00162776">
        <w:rPr>
          <w:sz w:val="22"/>
          <w:szCs w:val="22"/>
        </w:rPr>
        <w:t>The</w:t>
      </w:r>
      <w:r w:rsidRPr="00162776">
        <w:rPr>
          <w:sz w:val="22"/>
          <w:szCs w:val="22"/>
        </w:rPr>
        <w:t xml:space="preserve"> Company will protect your confidentiality to the extent possible, consistent with law and the Company</w:t>
      </w:r>
      <w:r w:rsidR="009650EC" w:rsidRPr="00162776">
        <w:rPr>
          <w:sz w:val="22"/>
          <w:szCs w:val="22"/>
        </w:rPr>
        <w:t>’</w:t>
      </w:r>
      <w:r w:rsidRPr="00162776">
        <w:rPr>
          <w:sz w:val="22"/>
          <w:szCs w:val="22"/>
        </w:rPr>
        <w:t>s need to investigate your concern.</w:t>
      </w:r>
      <w:r w:rsidR="007218E5" w:rsidRPr="00162776">
        <w:rPr>
          <w:sz w:val="22"/>
          <w:szCs w:val="22"/>
        </w:rPr>
        <w:t xml:space="preserve"> </w:t>
      </w:r>
      <w:r w:rsidRPr="00162776">
        <w:rPr>
          <w:sz w:val="22"/>
          <w:szCs w:val="22"/>
        </w:rPr>
        <w:t>Where our investigation uncovers harassment or discrimination, we will take prompt corrective action, which may include disciplinary action by the Company, up to and including, termination of employment.</w:t>
      </w:r>
      <w:r w:rsidR="007218E5" w:rsidRPr="00162776">
        <w:rPr>
          <w:sz w:val="22"/>
          <w:szCs w:val="22"/>
        </w:rPr>
        <w:t xml:space="preserve"> </w:t>
      </w:r>
      <w:r w:rsidRPr="00162776">
        <w:rPr>
          <w:sz w:val="22"/>
          <w:szCs w:val="22"/>
        </w:rPr>
        <w:t xml:space="preserve">The Company strictly prohibits retaliation against an employee who, in good faith, files a </w:t>
      </w:r>
      <w:r w:rsidR="00CC67C3" w:rsidRPr="00162776">
        <w:rPr>
          <w:sz w:val="22"/>
          <w:szCs w:val="22"/>
        </w:rPr>
        <w:t>complaint</w:t>
      </w:r>
      <w:r w:rsidRPr="00162776">
        <w:rPr>
          <w:sz w:val="22"/>
          <w:szCs w:val="22"/>
        </w:rPr>
        <w:t>.</w:t>
      </w:r>
    </w:p>
    <w:p w14:paraId="19E7220E" w14:textId="0381532F" w:rsidR="008C6B13" w:rsidRPr="00162776" w:rsidRDefault="008C6B13" w:rsidP="00057E93">
      <w:pPr>
        <w:pStyle w:val="BodyText"/>
        <w:rPr>
          <w:bCs/>
          <w:sz w:val="22"/>
          <w:szCs w:val="22"/>
        </w:rPr>
      </w:pPr>
      <w:r w:rsidRPr="00162776">
        <w:rPr>
          <w:sz w:val="22"/>
          <w:szCs w:val="22"/>
        </w:rPr>
        <w:t>Any member of management who has reason to believe that an employee has been the victim of harassment or discrimination or who receives a report of alleged harassment or discrimination is required to report it to the</w:t>
      </w:r>
      <w:r w:rsidR="000F182A" w:rsidRPr="00162776">
        <w:rPr>
          <w:sz w:val="22"/>
          <w:szCs w:val="22"/>
        </w:rPr>
        <w:t xml:space="preserve"> relevant human resources personnel</w:t>
      </w:r>
      <w:r w:rsidRPr="00162776">
        <w:rPr>
          <w:sz w:val="22"/>
          <w:szCs w:val="22"/>
        </w:rPr>
        <w:t xml:space="preserve"> </w:t>
      </w:r>
      <w:r w:rsidRPr="00162776">
        <w:rPr>
          <w:bCs/>
          <w:sz w:val="22"/>
          <w:szCs w:val="22"/>
        </w:rPr>
        <w:t>immediately.</w:t>
      </w:r>
    </w:p>
    <w:p w14:paraId="7E8B83DF" w14:textId="36DFD6B7" w:rsidR="008C6B13" w:rsidRPr="00162776" w:rsidRDefault="008C6B13" w:rsidP="005953B9">
      <w:pPr>
        <w:pStyle w:val="Heading2"/>
        <w:jc w:val="both"/>
        <w:rPr>
          <w:bCs/>
          <w:sz w:val="22"/>
          <w:szCs w:val="22"/>
        </w:rPr>
      </w:pPr>
      <w:r w:rsidRPr="00162776">
        <w:rPr>
          <w:sz w:val="22"/>
          <w:szCs w:val="22"/>
        </w:rPr>
        <w:t>Alcohol and Drugs</w:t>
      </w:r>
    </w:p>
    <w:p w14:paraId="773D07EA" w14:textId="361CE30F" w:rsidR="008C6B13" w:rsidRPr="00162776" w:rsidRDefault="008C6B13" w:rsidP="00057E93">
      <w:pPr>
        <w:pStyle w:val="BodyText"/>
        <w:rPr>
          <w:sz w:val="22"/>
          <w:szCs w:val="22"/>
        </w:rPr>
      </w:pPr>
      <w:r w:rsidRPr="00162776">
        <w:rPr>
          <w:sz w:val="22"/>
          <w:szCs w:val="22"/>
        </w:rPr>
        <w:t>All Company employees must comply strictly with Company policies regarding the abuse of alcohol and the possession, sale</w:t>
      </w:r>
      <w:r w:rsidR="00FF0138" w:rsidRPr="00162776">
        <w:rPr>
          <w:sz w:val="22"/>
          <w:szCs w:val="22"/>
        </w:rPr>
        <w:t>,</w:t>
      </w:r>
      <w:r w:rsidRPr="00162776">
        <w:rPr>
          <w:sz w:val="22"/>
          <w:szCs w:val="22"/>
        </w:rPr>
        <w:t xml:space="preserve"> and use of illegal </w:t>
      </w:r>
      <w:r w:rsidR="00C67787" w:rsidRPr="00162776">
        <w:rPr>
          <w:sz w:val="22"/>
          <w:szCs w:val="22"/>
        </w:rPr>
        <w:t>drugs</w:t>
      </w:r>
      <w:r w:rsidRPr="00162776">
        <w:rPr>
          <w:sz w:val="22"/>
          <w:szCs w:val="22"/>
        </w:rPr>
        <w:t>.</w:t>
      </w:r>
    </w:p>
    <w:p w14:paraId="023B0B68" w14:textId="70AE6E6B" w:rsidR="008C6B13" w:rsidRPr="00162776" w:rsidRDefault="008C6B13" w:rsidP="005953B9">
      <w:pPr>
        <w:pStyle w:val="Heading2"/>
        <w:jc w:val="both"/>
        <w:rPr>
          <w:sz w:val="22"/>
          <w:szCs w:val="22"/>
        </w:rPr>
      </w:pPr>
      <w:r w:rsidRPr="00162776">
        <w:rPr>
          <w:sz w:val="22"/>
          <w:szCs w:val="22"/>
        </w:rPr>
        <w:t>Violence Prevention</w:t>
      </w:r>
    </w:p>
    <w:p w14:paraId="35BEC5DB" w14:textId="56F26DF3" w:rsidR="008C6B13" w:rsidRPr="00162776" w:rsidRDefault="008C6B13" w:rsidP="00057E93">
      <w:pPr>
        <w:pStyle w:val="BodyText"/>
        <w:rPr>
          <w:sz w:val="22"/>
          <w:szCs w:val="22"/>
        </w:rPr>
      </w:pPr>
      <w:r w:rsidRPr="00162776">
        <w:rPr>
          <w:sz w:val="22"/>
          <w:szCs w:val="22"/>
        </w:rPr>
        <w:t>The safety and security of Company employees is vitally important.</w:t>
      </w:r>
      <w:r w:rsidR="007218E5" w:rsidRPr="00162776">
        <w:rPr>
          <w:sz w:val="22"/>
          <w:szCs w:val="22"/>
        </w:rPr>
        <w:t xml:space="preserve"> </w:t>
      </w:r>
      <w:r w:rsidRPr="00162776">
        <w:rPr>
          <w:sz w:val="22"/>
          <w:szCs w:val="22"/>
        </w:rPr>
        <w:t>The Company will not tolerate violence or threats of violence in, or related to, the workplace.</w:t>
      </w:r>
      <w:r w:rsidR="007218E5" w:rsidRPr="00162776">
        <w:rPr>
          <w:sz w:val="22"/>
          <w:szCs w:val="22"/>
        </w:rPr>
        <w:t xml:space="preserve"> </w:t>
      </w:r>
      <w:r w:rsidRPr="00162776">
        <w:rPr>
          <w:sz w:val="22"/>
          <w:szCs w:val="22"/>
        </w:rPr>
        <w:t>If you experience, witness or otherwise become aware of a violent or potentially violent situation that occurs on the Company</w:t>
      </w:r>
      <w:r w:rsidR="009650EC" w:rsidRPr="00162776">
        <w:rPr>
          <w:sz w:val="22"/>
          <w:szCs w:val="22"/>
        </w:rPr>
        <w:t>’</w:t>
      </w:r>
      <w:r w:rsidRPr="00162776">
        <w:rPr>
          <w:sz w:val="22"/>
          <w:szCs w:val="22"/>
        </w:rPr>
        <w:t>s property or affects the Company</w:t>
      </w:r>
      <w:r w:rsidR="009650EC" w:rsidRPr="00162776">
        <w:rPr>
          <w:sz w:val="22"/>
          <w:szCs w:val="22"/>
        </w:rPr>
        <w:t>’</w:t>
      </w:r>
      <w:r w:rsidRPr="00162776">
        <w:rPr>
          <w:sz w:val="22"/>
          <w:szCs w:val="22"/>
        </w:rPr>
        <w:t xml:space="preserve">s business you must immediately report the situation to your supervisor or the </w:t>
      </w:r>
      <w:r w:rsidR="00706682" w:rsidRPr="00162776">
        <w:rPr>
          <w:sz w:val="22"/>
          <w:szCs w:val="22"/>
        </w:rPr>
        <w:t>relevant human resources personnel</w:t>
      </w:r>
      <w:r w:rsidRPr="00162776">
        <w:rPr>
          <w:sz w:val="22"/>
          <w:szCs w:val="22"/>
        </w:rPr>
        <w:t>.</w:t>
      </w:r>
      <w:r w:rsidR="007218E5" w:rsidRPr="00162776">
        <w:rPr>
          <w:sz w:val="22"/>
          <w:szCs w:val="22"/>
        </w:rPr>
        <w:t xml:space="preserve"> </w:t>
      </w:r>
    </w:p>
    <w:p w14:paraId="36845275" w14:textId="357E5947" w:rsidR="00E25BC7" w:rsidRPr="00162776" w:rsidRDefault="00E25BC7" w:rsidP="005953B9">
      <w:pPr>
        <w:pStyle w:val="Heading2"/>
        <w:jc w:val="both"/>
        <w:rPr>
          <w:sz w:val="22"/>
          <w:szCs w:val="22"/>
        </w:rPr>
      </w:pPr>
      <w:r w:rsidRPr="00162776">
        <w:rPr>
          <w:sz w:val="22"/>
          <w:szCs w:val="22"/>
        </w:rPr>
        <w:t>Personal Conduct and Social Media</w:t>
      </w:r>
    </w:p>
    <w:p w14:paraId="50F78653" w14:textId="78025AA4" w:rsidR="00E25BC7" w:rsidRPr="00162776" w:rsidRDefault="00E25BC7" w:rsidP="00057E93">
      <w:pPr>
        <w:pStyle w:val="BodyText"/>
        <w:rPr>
          <w:sz w:val="22"/>
          <w:szCs w:val="22"/>
        </w:rPr>
      </w:pPr>
      <w:r w:rsidRPr="00162776">
        <w:rPr>
          <w:sz w:val="22"/>
          <w:szCs w:val="22"/>
        </w:rPr>
        <w:t>Company employees should take care when presenting themselves in public settings, as well as online and in web-based forums or networking sites. Each Company employee is encouraged to conduct himself or herself in a responsible, respectful, and honest manner at all times. The Company understands that employees may wish to create and maintain a personal presence online using various forms of social media. However, in so doing employees should</w:t>
      </w:r>
      <w:r w:rsidR="000523F2" w:rsidRPr="00162776">
        <w:rPr>
          <w:sz w:val="22"/>
          <w:szCs w:val="22"/>
        </w:rPr>
        <w:t xml:space="preserve">, </w:t>
      </w:r>
      <w:r w:rsidR="00474CC4" w:rsidRPr="00162776">
        <w:rPr>
          <w:sz w:val="22"/>
          <w:szCs w:val="22"/>
        </w:rPr>
        <w:t>if</w:t>
      </w:r>
      <w:r w:rsidR="000523F2" w:rsidRPr="00162776">
        <w:rPr>
          <w:sz w:val="22"/>
          <w:szCs w:val="22"/>
        </w:rPr>
        <w:t xml:space="preserve"> posting about</w:t>
      </w:r>
      <w:r w:rsidR="00474CC4" w:rsidRPr="00162776">
        <w:rPr>
          <w:sz w:val="22"/>
          <w:szCs w:val="22"/>
        </w:rPr>
        <w:t xml:space="preserve"> any topic relating to</w:t>
      </w:r>
      <w:r w:rsidR="000523F2" w:rsidRPr="00162776">
        <w:rPr>
          <w:sz w:val="22"/>
          <w:szCs w:val="22"/>
        </w:rPr>
        <w:t xml:space="preserve"> the Company or the Company’s industry,</w:t>
      </w:r>
      <w:r w:rsidRPr="00162776">
        <w:rPr>
          <w:sz w:val="22"/>
          <w:szCs w:val="22"/>
        </w:rPr>
        <w:t xml:space="preserve"> include a disclaimer that the views expressed therein </w:t>
      </w:r>
      <w:r w:rsidR="00474CC4" w:rsidRPr="00162776">
        <w:rPr>
          <w:sz w:val="22"/>
          <w:szCs w:val="22"/>
        </w:rPr>
        <w:t xml:space="preserve">reflect the employee’s personal opinion and </w:t>
      </w:r>
      <w:r w:rsidRPr="00162776">
        <w:rPr>
          <w:sz w:val="22"/>
          <w:szCs w:val="22"/>
        </w:rPr>
        <w:t xml:space="preserve">do not necessarily reflect the views of the Company. Company employees should be aware that that even after a posting is deleted, certain technology may still make that content available to readers. </w:t>
      </w:r>
    </w:p>
    <w:p w14:paraId="7AC2E060" w14:textId="72FF29D7" w:rsidR="000F4B40" w:rsidRPr="00162776" w:rsidRDefault="00E25BC7" w:rsidP="00057E93">
      <w:pPr>
        <w:pStyle w:val="BodyText"/>
        <w:rPr>
          <w:sz w:val="22"/>
          <w:szCs w:val="22"/>
        </w:rPr>
      </w:pPr>
      <w:r w:rsidRPr="00162776">
        <w:rPr>
          <w:sz w:val="22"/>
          <w:szCs w:val="22"/>
        </w:rPr>
        <w:t>Company employees are prohibited from using or disclosing confidential, proprietary, sensitive</w:t>
      </w:r>
      <w:r w:rsidR="00FF0138" w:rsidRPr="00162776">
        <w:rPr>
          <w:sz w:val="22"/>
          <w:szCs w:val="22"/>
        </w:rPr>
        <w:t>,</w:t>
      </w:r>
      <w:r w:rsidRPr="00162776">
        <w:rPr>
          <w:sz w:val="22"/>
          <w:szCs w:val="22"/>
        </w:rPr>
        <w:t xml:space="preserve"> or trade secret information of the Company, its partners, vendors, consultants</w:t>
      </w:r>
      <w:r w:rsidR="00FF0138" w:rsidRPr="00162776">
        <w:rPr>
          <w:sz w:val="22"/>
          <w:szCs w:val="22"/>
        </w:rPr>
        <w:t>,</w:t>
      </w:r>
      <w:r w:rsidRPr="00162776">
        <w:rPr>
          <w:sz w:val="22"/>
          <w:szCs w:val="22"/>
        </w:rPr>
        <w:t xml:space="preserve"> or other third parties with which the Company does business. Harassment of others will also not be tolerated. A Company employee may not provide any content to Company social media sites that may be construed as political lobbying or solicitation of contributions, or use the sites to link to any sites sponsored by or endorsing political candidates or parties, or to discuss political campaigns, political issues</w:t>
      </w:r>
      <w:r w:rsidR="00FF0138" w:rsidRPr="00162776">
        <w:rPr>
          <w:sz w:val="22"/>
          <w:szCs w:val="22"/>
        </w:rPr>
        <w:t>,</w:t>
      </w:r>
      <w:r w:rsidRPr="00162776">
        <w:rPr>
          <w:sz w:val="22"/>
          <w:szCs w:val="22"/>
        </w:rPr>
        <w:t xml:space="preserve"> or positions on any legislation or law. </w:t>
      </w:r>
    </w:p>
    <w:p w14:paraId="2EEF7703" w14:textId="2CFBFE78" w:rsidR="008C6B13" w:rsidRPr="00162776" w:rsidRDefault="00543BBB" w:rsidP="005953B9">
      <w:pPr>
        <w:pStyle w:val="Heading1"/>
        <w:jc w:val="both"/>
        <w:rPr>
          <w:caps/>
          <w:sz w:val="22"/>
          <w:szCs w:val="22"/>
        </w:rPr>
      </w:pPr>
      <w:bookmarkStart w:id="20" w:name="_Toc60826547"/>
      <w:r w:rsidRPr="00162776">
        <w:rPr>
          <w:sz w:val="22"/>
          <w:szCs w:val="22"/>
        </w:rPr>
        <w:t>Conclusion</w:t>
      </w:r>
      <w:bookmarkEnd w:id="20"/>
    </w:p>
    <w:p w14:paraId="557A4F26" w14:textId="5EBB9E92" w:rsidR="008C6B13" w:rsidRPr="00162776" w:rsidRDefault="008C6B13" w:rsidP="00057E93">
      <w:pPr>
        <w:pStyle w:val="BodyText"/>
        <w:rPr>
          <w:sz w:val="22"/>
          <w:szCs w:val="22"/>
        </w:rPr>
      </w:pPr>
      <w:r w:rsidRPr="00162776">
        <w:rPr>
          <w:sz w:val="22"/>
          <w:szCs w:val="22"/>
        </w:rPr>
        <w:t>This Code contains general guidelines for conducting the business of the Company consistent with the highest standards of business ethics.</w:t>
      </w:r>
      <w:r w:rsidR="007218E5" w:rsidRPr="00162776">
        <w:rPr>
          <w:sz w:val="22"/>
          <w:szCs w:val="22"/>
        </w:rPr>
        <w:t xml:space="preserve"> </w:t>
      </w:r>
      <w:r w:rsidRPr="00162776">
        <w:rPr>
          <w:sz w:val="22"/>
          <w:szCs w:val="22"/>
        </w:rPr>
        <w:t xml:space="preserve">If you have any questions about these guidelines, please contact </w:t>
      </w:r>
      <w:r w:rsidR="00457EAC" w:rsidRPr="00162776">
        <w:rPr>
          <w:sz w:val="22"/>
          <w:szCs w:val="22"/>
        </w:rPr>
        <w:t xml:space="preserve">those identified herein, </w:t>
      </w:r>
      <w:r w:rsidR="00E06B48" w:rsidRPr="00162776">
        <w:rPr>
          <w:sz w:val="22"/>
          <w:szCs w:val="22"/>
        </w:rPr>
        <w:t xml:space="preserve">as applicable, </w:t>
      </w:r>
      <w:r w:rsidRPr="00162776">
        <w:rPr>
          <w:sz w:val="22"/>
          <w:szCs w:val="22"/>
        </w:rPr>
        <w:t xml:space="preserve">your supervisor or </w:t>
      </w:r>
      <w:r w:rsidR="00692306" w:rsidRPr="00162776">
        <w:rPr>
          <w:sz w:val="22"/>
          <w:szCs w:val="22"/>
        </w:rPr>
        <w:t>an Authorized Officer</w:t>
      </w:r>
      <w:r w:rsidR="004A505E" w:rsidRPr="00162776">
        <w:rPr>
          <w:sz w:val="22"/>
          <w:szCs w:val="22"/>
        </w:rPr>
        <w:t>.</w:t>
      </w:r>
      <w:r w:rsidR="007218E5" w:rsidRPr="00162776">
        <w:rPr>
          <w:sz w:val="22"/>
          <w:szCs w:val="22"/>
        </w:rPr>
        <w:t xml:space="preserve"> </w:t>
      </w:r>
      <w:r w:rsidRPr="00162776">
        <w:rPr>
          <w:sz w:val="22"/>
          <w:szCs w:val="22"/>
        </w:rPr>
        <w:t>The Company expects all</w:t>
      </w:r>
      <w:r w:rsidR="00CD03C7" w:rsidRPr="00162776">
        <w:rPr>
          <w:sz w:val="22"/>
          <w:szCs w:val="22"/>
        </w:rPr>
        <w:t xml:space="preserve"> of its employees and directors</w:t>
      </w:r>
      <w:r w:rsidRPr="00162776">
        <w:rPr>
          <w:sz w:val="22"/>
          <w:szCs w:val="22"/>
        </w:rPr>
        <w:t xml:space="preserve"> to adhere to these standards.</w:t>
      </w:r>
      <w:r w:rsidR="007218E5" w:rsidRPr="00162776">
        <w:rPr>
          <w:sz w:val="22"/>
          <w:szCs w:val="22"/>
        </w:rPr>
        <w:t xml:space="preserve"> </w:t>
      </w:r>
    </w:p>
    <w:p w14:paraId="0F9966AE" w14:textId="1AEBCC51" w:rsidR="008C6B13" w:rsidRPr="00162776" w:rsidRDefault="008C6B13" w:rsidP="00057E93">
      <w:pPr>
        <w:pStyle w:val="BodyText"/>
        <w:rPr>
          <w:b/>
          <w:bCs/>
          <w:sz w:val="22"/>
          <w:szCs w:val="22"/>
        </w:rPr>
      </w:pPr>
      <w:r w:rsidRPr="00162776">
        <w:rPr>
          <w:sz w:val="22"/>
          <w:szCs w:val="22"/>
        </w:rPr>
        <w:lastRenderedPageBreak/>
        <w:t>This Code, as applied to the Company</w:t>
      </w:r>
      <w:r w:rsidR="009650EC" w:rsidRPr="00162776">
        <w:rPr>
          <w:sz w:val="22"/>
          <w:szCs w:val="22"/>
        </w:rPr>
        <w:t>’</w:t>
      </w:r>
      <w:r w:rsidRPr="00162776">
        <w:rPr>
          <w:sz w:val="22"/>
          <w:szCs w:val="22"/>
        </w:rPr>
        <w:t xml:space="preserve">s principal financial officers, shall be our </w:t>
      </w:r>
      <w:r w:rsidR="009650EC" w:rsidRPr="00162776">
        <w:rPr>
          <w:sz w:val="22"/>
          <w:szCs w:val="22"/>
        </w:rPr>
        <w:t>“</w:t>
      </w:r>
      <w:r w:rsidRPr="00162776">
        <w:rPr>
          <w:b/>
          <w:bCs/>
          <w:i/>
          <w:iCs/>
          <w:sz w:val="22"/>
          <w:szCs w:val="22"/>
        </w:rPr>
        <w:t>code of ethics</w:t>
      </w:r>
      <w:r w:rsidR="009650EC" w:rsidRPr="00162776">
        <w:rPr>
          <w:sz w:val="22"/>
          <w:szCs w:val="22"/>
        </w:rPr>
        <w:t>”</w:t>
      </w:r>
      <w:r w:rsidRPr="00162776">
        <w:rPr>
          <w:sz w:val="22"/>
          <w:szCs w:val="22"/>
        </w:rPr>
        <w:t xml:space="preserve"> within the meaning of Section 406 of the Sarbanes-Oxley Act of 2002 and the rules promulgated thereunder.</w:t>
      </w:r>
    </w:p>
    <w:p w14:paraId="553D6024" w14:textId="68076B32" w:rsidR="0046765B" w:rsidRPr="00162776" w:rsidRDefault="008C6B13" w:rsidP="00057E93">
      <w:pPr>
        <w:pStyle w:val="BodyText"/>
        <w:rPr>
          <w:sz w:val="22"/>
          <w:szCs w:val="22"/>
        </w:rPr>
      </w:pPr>
      <w:r w:rsidRPr="00162776">
        <w:rPr>
          <w:sz w:val="22"/>
          <w:szCs w:val="22"/>
        </w:rPr>
        <w:t>This Code and the matters contained herein are neither a contract of employment nor a guarantee of continuing Company policy.</w:t>
      </w:r>
      <w:r w:rsidR="007218E5" w:rsidRPr="00162776">
        <w:rPr>
          <w:sz w:val="22"/>
          <w:szCs w:val="22"/>
        </w:rPr>
        <w:t xml:space="preserve"> </w:t>
      </w:r>
      <w:r w:rsidRPr="00162776">
        <w:rPr>
          <w:sz w:val="22"/>
          <w:szCs w:val="22"/>
        </w:rPr>
        <w:t>The Company reserves the right to amend, supplement or discontinue this Code and the matters addressed herein, wit</w:t>
      </w:r>
      <w:r w:rsidR="00687F62" w:rsidRPr="00162776">
        <w:rPr>
          <w:sz w:val="22"/>
          <w:szCs w:val="22"/>
        </w:rPr>
        <w:t>hout prior notice, at any time.</w:t>
      </w:r>
    </w:p>
    <w:p w14:paraId="345CDF45" w14:textId="77777777" w:rsidR="00084A47" w:rsidRPr="00162776" w:rsidRDefault="00084A47" w:rsidP="00911583">
      <w:pPr>
        <w:spacing w:after="240"/>
        <w:jc w:val="center"/>
        <w:rPr>
          <w:sz w:val="22"/>
          <w:szCs w:val="22"/>
        </w:rPr>
      </w:pPr>
      <w:r w:rsidRPr="00162776">
        <w:rPr>
          <w:sz w:val="22"/>
          <w:szCs w:val="22"/>
        </w:rPr>
        <w:t>* * * * *</w:t>
      </w:r>
    </w:p>
    <w:p w14:paraId="098662C6" w14:textId="5B8FE3D9" w:rsidR="00C918AA" w:rsidRPr="00162776" w:rsidRDefault="00084A47" w:rsidP="00CC7DD4">
      <w:pPr>
        <w:pStyle w:val="CtrBold"/>
        <w:contextualSpacing/>
        <w:jc w:val="both"/>
        <w:rPr>
          <w:sz w:val="22"/>
          <w:szCs w:val="22"/>
        </w:rPr>
      </w:pPr>
      <w:r w:rsidRPr="00162776">
        <w:rPr>
          <w:b w:val="0"/>
          <w:bCs/>
          <w:sz w:val="22"/>
          <w:szCs w:val="22"/>
          <w:u w:val="none"/>
        </w:rPr>
        <w:t xml:space="preserve">Effective Date: </w:t>
      </w:r>
      <w:r w:rsidR="00E523A2">
        <w:rPr>
          <w:b w:val="0"/>
          <w:bCs/>
          <w:sz w:val="22"/>
          <w:szCs w:val="22"/>
          <w:u w:val="none"/>
        </w:rPr>
        <w:t>June 10</w:t>
      </w:r>
      <w:r w:rsidRPr="00162776">
        <w:rPr>
          <w:b w:val="0"/>
          <w:bCs/>
          <w:sz w:val="22"/>
          <w:szCs w:val="22"/>
          <w:u w:val="none"/>
        </w:rPr>
        <w:t>, 202</w:t>
      </w:r>
      <w:r w:rsidR="00CC7DD4" w:rsidRPr="00162776">
        <w:rPr>
          <w:b w:val="0"/>
          <w:bCs/>
          <w:sz w:val="22"/>
          <w:szCs w:val="22"/>
          <w:u w:val="none"/>
        </w:rPr>
        <w:t>5</w:t>
      </w:r>
    </w:p>
    <w:sectPr w:rsidR="00C918AA" w:rsidRPr="00162776" w:rsidSect="005134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22DC" w14:textId="77777777" w:rsidR="00FE2F6E" w:rsidRDefault="00FE2F6E">
      <w:r>
        <w:separator/>
      </w:r>
    </w:p>
  </w:endnote>
  <w:endnote w:type="continuationSeparator" w:id="0">
    <w:p w14:paraId="75BDA13B" w14:textId="77777777" w:rsidR="00FE2F6E" w:rsidRDefault="00FE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B940" w14:textId="264C196A" w:rsidR="00501C2F" w:rsidRDefault="00501C2F" w:rsidP="00836235">
    <w:pPr>
      <w:pStyle w:val="Footer"/>
      <w:framePr w:wrap="around" w:vAnchor="text" w:hAnchor="margin" w:xAlign="center" w:y="1"/>
      <w:rPr>
        <w:rStyle w:val="PageNumber"/>
        <w:noProof/>
      </w:rPr>
    </w:pPr>
    <w:r>
      <w:rPr>
        <w:rStyle w:val="PageNumber"/>
        <w:noProof/>
      </w:rPr>
      <w:fldChar w:fldCharType="begin"/>
    </w:r>
    <w:r>
      <w:rPr>
        <w:rStyle w:val="PageNumber"/>
        <w:noProof/>
      </w:rPr>
      <w:instrText xml:space="preserve">PAGE  </w:instrText>
    </w:r>
    <w:r>
      <w:rPr>
        <w:rStyle w:val="PageNumber"/>
        <w:noProof/>
      </w:rPr>
      <w:fldChar w:fldCharType="separate"/>
    </w:r>
    <w:r w:rsidR="00617BB1">
      <w:rPr>
        <w:rStyle w:val="PageNumber"/>
        <w:noProof/>
      </w:rPr>
      <w:t>2</w:t>
    </w:r>
    <w:r>
      <w:rPr>
        <w:rStyle w:val="PageNumber"/>
        <w:noProof/>
      </w:rPr>
      <w:fldChar w:fldCharType="end"/>
    </w:r>
  </w:p>
  <w:p w14:paraId="73EDC242" w14:textId="77777777" w:rsidR="00501C2F" w:rsidRDefault="00501C2F" w:rsidP="00FC54D3">
    <w:pPr>
      <w:pStyle w:val="Footer"/>
      <w:ind w:right="36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965509282"/>
      <w:docPartObj>
        <w:docPartGallery w:val="Page Numbers (Bottom of Page)"/>
        <w:docPartUnique/>
      </w:docPartObj>
    </w:sdtPr>
    <w:sdtEndPr/>
    <w:sdtContent>
      <w:p w14:paraId="6CA0D86B" w14:textId="52310826" w:rsidR="00475396" w:rsidRDefault="00475396">
        <w:pPr>
          <w:pStyle w:val="Footer"/>
          <w:jc w:val="center"/>
          <w:rPr>
            <w:noProof/>
          </w:rPr>
        </w:pPr>
        <w:r w:rsidRPr="00475396">
          <w:rPr>
            <w:noProof/>
            <w:sz w:val="22"/>
            <w:szCs w:val="22"/>
          </w:rPr>
          <w:fldChar w:fldCharType="begin"/>
        </w:r>
        <w:r w:rsidRPr="00475396">
          <w:rPr>
            <w:noProof/>
            <w:sz w:val="22"/>
            <w:szCs w:val="22"/>
          </w:rPr>
          <w:instrText xml:space="preserve"> PAGE   \* MERGEFORMAT </w:instrText>
        </w:r>
        <w:r w:rsidRPr="00475396">
          <w:rPr>
            <w:noProof/>
            <w:sz w:val="22"/>
            <w:szCs w:val="22"/>
          </w:rPr>
          <w:fldChar w:fldCharType="separate"/>
        </w:r>
        <w:r w:rsidRPr="00475396">
          <w:rPr>
            <w:noProof/>
            <w:sz w:val="22"/>
            <w:szCs w:val="22"/>
          </w:rPr>
          <w:t>2</w:t>
        </w:r>
        <w:r w:rsidRPr="00475396">
          <w:rPr>
            <w:noProof/>
            <w:sz w:val="22"/>
            <w:szCs w:val="22"/>
          </w:rPr>
          <w:fldChar w:fldCharType="end"/>
        </w:r>
      </w:p>
    </w:sdtContent>
  </w:sdt>
  <w:p w14:paraId="07F45793" w14:textId="77777777" w:rsidR="00283480" w:rsidRDefault="00283480" w:rsidP="005814B4">
    <w:pPr>
      <w:pStyle w:val="Footer"/>
      <w:rPr>
        <w:noProof/>
        <w:sz w:val="16"/>
      </w:rPr>
    </w:pPr>
  </w:p>
  <w:p w14:paraId="0E1790E3" w14:textId="1EEC3999" w:rsidR="00B35AE3" w:rsidRPr="00283480" w:rsidRDefault="00283480" w:rsidP="00283480">
    <w:pPr>
      <w:pStyle w:val="Footer"/>
      <w:rPr>
        <w:noProof/>
        <w:sz w:val="16"/>
      </w:rPr>
    </w:pPr>
    <w:r w:rsidRPr="00283480">
      <w:rPr>
        <w:noProof/>
        <w:vanish/>
        <w:sz w:val="16"/>
      </w:rPr>
      <w:t>|</w:t>
    </w:r>
    <w:r>
      <w:rPr>
        <w:noProof/>
        <w:sz w:val="16"/>
      </w:rPr>
      <w:t>US-DOCS\159622882.6</w:t>
    </w:r>
    <w:r w:rsidRPr="00283480">
      <w:rPr>
        <w:noProof/>
        <w:vanish/>
        <w:sz w:val="16"/>
      </w:rPr>
      <w:t>|</w:t>
    </w:r>
    <w:r>
      <w:rPr>
        <w:noProof/>
        <w:vanish/>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4B34" w14:textId="77777777" w:rsidR="00283480" w:rsidRDefault="00283480" w:rsidP="00BC4A79">
    <w:pPr>
      <w:pStyle w:val="Footer"/>
      <w:rPr>
        <w:noProof/>
        <w:vanish/>
        <w:sz w:val="16"/>
      </w:rPr>
    </w:pPr>
  </w:p>
  <w:p w14:paraId="6DE685BF" w14:textId="45B5C62F" w:rsidR="00B35AE3" w:rsidRPr="00283480" w:rsidRDefault="00283480" w:rsidP="00283480">
    <w:pPr>
      <w:pStyle w:val="Footer"/>
      <w:rPr>
        <w:noProof/>
        <w:sz w:val="16"/>
      </w:rPr>
    </w:pPr>
    <w:r w:rsidRPr="00283480">
      <w:rPr>
        <w:noProof/>
        <w:vanish/>
        <w:sz w:val="16"/>
      </w:rPr>
      <w:t>|</w:t>
    </w:r>
    <w:r>
      <w:rPr>
        <w:noProof/>
        <w:sz w:val="16"/>
      </w:rPr>
      <w:t>US-DOCS\159622882.6</w:t>
    </w:r>
    <w:r w:rsidRPr="00283480">
      <w:rPr>
        <w:noProof/>
        <w:vanish/>
        <w:sz w:val="16"/>
      </w:rPr>
      <w:t>|</w:t>
    </w:r>
    <w:r>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B1D5" w14:textId="77777777" w:rsidR="00FE2F6E" w:rsidRDefault="00FE2F6E">
      <w:r>
        <w:separator/>
      </w:r>
    </w:p>
  </w:footnote>
  <w:footnote w:type="continuationSeparator" w:id="0">
    <w:p w14:paraId="2ADC3842" w14:textId="77777777" w:rsidR="00FE2F6E" w:rsidRDefault="00FE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3459" w14:textId="77777777" w:rsidR="00137899" w:rsidRDefault="00137899">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5EF8" w14:textId="77777777" w:rsidR="00137899" w:rsidRDefault="00137899">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778A8" w14:textId="3776D051" w:rsidR="00501C2F" w:rsidRPr="00A476EF" w:rsidRDefault="00501C2F" w:rsidP="0090344A">
    <w:pPr>
      <w:pStyle w:val="Header"/>
      <w:jc w:val="right"/>
      <w:rPr>
        <w:b/>
        <w:i/>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2724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62222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A87E628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91F6ED6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E6EA93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06F42AB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EC3C8C"/>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F8884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DC3FF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87A84D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5C85C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30684"/>
    <w:multiLevelType w:val="hybridMultilevel"/>
    <w:tmpl w:val="69986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01016"/>
    <w:multiLevelType w:val="hybridMultilevel"/>
    <w:tmpl w:val="41D28ED8"/>
    <w:lvl w:ilvl="0" w:tplc="94A28C62">
      <w:start w:val="1"/>
      <w:numFmt w:val="bullet"/>
      <w:pStyle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BCD5F64"/>
    <w:multiLevelType w:val="hybridMultilevel"/>
    <w:tmpl w:val="16028AF2"/>
    <w:lvl w:ilvl="0" w:tplc="CB8E8028">
      <w:start w:val="1"/>
      <w:numFmt w:val="bullet"/>
      <w:lvlText w:val=""/>
      <w:lvlJc w:val="left"/>
      <w:pPr>
        <w:tabs>
          <w:tab w:val="num" w:pos="1440"/>
        </w:tabs>
        <w:ind w:left="144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1278B"/>
    <w:multiLevelType w:val="hybridMultilevel"/>
    <w:tmpl w:val="6CE4BFE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0CD31E94"/>
    <w:multiLevelType w:val="hybridMultilevel"/>
    <w:tmpl w:val="A1D84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DFE76CE"/>
    <w:multiLevelType w:val="hybridMultilevel"/>
    <w:tmpl w:val="29CA78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180AC6"/>
    <w:multiLevelType w:val="hybridMultilevel"/>
    <w:tmpl w:val="0AB6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A91B33"/>
    <w:multiLevelType w:val="hybridMultilevel"/>
    <w:tmpl w:val="DDF221FC"/>
    <w:lvl w:ilvl="0" w:tplc="0CC2EAE6">
      <w:start w:val="1"/>
      <w:numFmt w:val="bullet"/>
      <w:lvlText w:val=""/>
      <w:lvlJc w:val="left"/>
      <w:pPr>
        <w:tabs>
          <w:tab w:val="num" w:pos="1440"/>
        </w:tabs>
        <w:ind w:left="144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2B05A2"/>
    <w:multiLevelType w:val="hybridMultilevel"/>
    <w:tmpl w:val="A4FE526C"/>
    <w:lvl w:ilvl="0" w:tplc="04090001">
      <w:start w:val="1"/>
      <w:numFmt w:val="bullet"/>
      <w:lvlText w:val=""/>
      <w:lvlJc w:val="left"/>
      <w:pPr>
        <w:tabs>
          <w:tab w:val="num" w:pos="51"/>
        </w:tabs>
        <w:ind w:left="51" w:hanging="360"/>
      </w:pPr>
      <w:rPr>
        <w:rFonts w:ascii="Symbol" w:hAnsi="Symbol" w:hint="default"/>
      </w:rPr>
    </w:lvl>
    <w:lvl w:ilvl="1" w:tplc="04090003" w:tentative="1">
      <w:start w:val="1"/>
      <w:numFmt w:val="bullet"/>
      <w:lvlText w:val="o"/>
      <w:lvlJc w:val="left"/>
      <w:pPr>
        <w:tabs>
          <w:tab w:val="num" w:pos="771"/>
        </w:tabs>
        <w:ind w:left="771" w:hanging="360"/>
      </w:pPr>
      <w:rPr>
        <w:rFonts w:ascii="Courier New" w:hAnsi="Courier New" w:hint="default"/>
      </w:rPr>
    </w:lvl>
    <w:lvl w:ilvl="2" w:tplc="04090005" w:tentative="1">
      <w:start w:val="1"/>
      <w:numFmt w:val="bullet"/>
      <w:lvlText w:val=""/>
      <w:lvlJc w:val="left"/>
      <w:pPr>
        <w:tabs>
          <w:tab w:val="num" w:pos="1491"/>
        </w:tabs>
        <w:ind w:left="1491" w:hanging="360"/>
      </w:pPr>
      <w:rPr>
        <w:rFonts w:ascii="Wingdings" w:hAnsi="Wingdings" w:hint="default"/>
      </w:rPr>
    </w:lvl>
    <w:lvl w:ilvl="3" w:tplc="04090001" w:tentative="1">
      <w:start w:val="1"/>
      <w:numFmt w:val="bullet"/>
      <w:lvlText w:val=""/>
      <w:lvlJc w:val="left"/>
      <w:pPr>
        <w:tabs>
          <w:tab w:val="num" w:pos="2211"/>
        </w:tabs>
        <w:ind w:left="2211" w:hanging="360"/>
      </w:pPr>
      <w:rPr>
        <w:rFonts w:ascii="Symbol" w:hAnsi="Symbol" w:hint="default"/>
      </w:rPr>
    </w:lvl>
    <w:lvl w:ilvl="4" w:tplc="04090003" w:tentative="1">
      <w:start w:val="1"/>
      <w:numFmt w:val="bullet"/>
      <w:lvlText w:val="o"/>
      <w:lvlJc w:val="left"/>
      <w:pPr>
        <w:tabs>
          <w:tab w:val="num" w:pos="2931"/>
        </w:tabs>
        <w:ind w:left="2931" w:hanging="360"/>
      </w:pPr>
      <w:rPr>
        <w:rFonts w:ascii="Courier New" w:hAnsi="Courier New" w:hint="default"/>
      </w:rPr>
    </w:lvl>
    <w:lvl w:ilvl="5" w:tplc="04090005" w:tentative="1">
      <w:start w:val="1"/>
      <w:numFmt w:val="bullet"/>
      <w:lvlText w:val=""/>
      <w:lvlJc w:val="left"/>
      <w:pPr>
        <w:tabs>
          <w:tab w:val="num" w:pos="3651"/>
        </w:tabs>
        <w:ind w:left="3651" w:hanging="360"/>
      </w:pPr>
      <w:rPr>
        <w:rFonts w:ascii="Wingdings" w:hAnsi="Wingdings" w:hint="default"/>
      </w:rPr>
    </w:lvl>
    <w:lvl w:ilvl="6" w:tplc="04090001" w:tentative="1">
      <w:start w:val="1"/>
      <w:numFmt w:val="bullet"/>
      <w:lvlText w:val=""/>
      <w:lvlJc w:val="left"/>
      <w:pPr>
        <w:tabs>
          <w:tab w:val="num" w:pos="4371"/>
        </w:tabs>
        <w:ind w:left="4371" w:hanging="360"/>
      </w:pPr>
      <w:rPr>
        <w:rFonts w:ascii="Symbol" w:hAnsi="Symbol" w:hint="default"/>
      </w:rPr>
    </w:lvl>
    <w:lvl w:ilvl="7" w:tplc="04090003" w:tentative="1">
      <w:start w:val="1"/>
      <w:numFmt w:val="bullet"/>
      <w:lvlText w:val="o"/>
      <w:lvlJc w:val="left"/>
      <w:pPr>
        <w:tabs>
          <w:tab w:val="num" w:pos="5091"/>
        </w:tabs>
        <w:ind w:left="5091" w:hanging="360"/>
      </w:pPr>
      <w:rPr>
        <w:rFonts w:ascii="Courier New" w:hAnsi="Courier New" w:hint="default"/>
      </w:rPr>
    </w:lvl>
    <w:lvl w:ilvl="8" w:tplc="04090005" w:tentative="1">
      <w:start w:val="1"/>
      <w:numFmt w:val="bullet"/>
      <w:lvlText w:val=""/>
      <w:lvlJc w:val="left"/>
      <w:pPr>
        <w:tabs>
          <w:tab w:val="num" w:pos="5811"/>
        </w:tabs>
        <w:ind w:left="5811" w:hanging="360"/>
      </w:pPr>
      <w:rPr>
        <w:rFonts w:ascii="Wingdings" w:hAnsi="Wingdings" w:hint="default"/>
      </w:rPr>
    </w:lvl>
  </w:abstractNum>
  <w:abstractNum w:abstractNumId="20" w15:restartNumberingAfterBreak="0">
    <w:nsid w:val="14400566"/>
    <w:multiLevelType w:val="hybridMultilevel"/>
    <w:tmpl w:val="B6DA7594"/>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15:restartNumberingAfterBreak="0">
    <w:nsid w:val="15797362"/>
    <w:multiLevelType w:val="hybridMultilevel"/>
    <w:tmpl w:val="A02C2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462C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CF34518"/>
    <w:multiLevelType w:val="hybridMultilevel"/>
    <w:tmpl w:val="F88E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64378"/>
    <w:multiLevelType w:val="hybridMultilevel"/>
    <w:tmpl w:val="3468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E1963"/>
    <w:multiLevelType w:val="hybridMultilevel"/>
    <w:tmpl w:val="3D2C3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A50572"/>
    <w:multiLevelType w:val="hybridMultilevel"/>
    <w:tmpl w:val="4D18F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EA0C84"/>
    <w:multiLevelType w:val="hybridMultilevel"/>
    <w:tmpl w:val="C2E8DB8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9581F59"/>
    <w:multiLevelType w:val="hybridMultilevel"/>
    <w:tmpl w:val="862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557C7"/>
    <w:multiLevelType w:val="multilevel"/>
    <w:tmpl w:val="58D08640"/>
    <w:lvl w:ilvl="0">
      <w:start w:val="1"/>
      <w:numFmt w:val="upperRoman"/>
      <w:pStyle w:val="Heading1"/>
      <w:lvlText w:val="%1."/>
      <w:lvlJc w:val="left"/>
      <w:pPr>
        <w:tabs>
          <w:tab w:val="num" w:pos="720"/>
        </w:tabs>
        <w:ind w:left="576" w:hanging="576"/>
      </w:pPr>
      <w:rPr>
        <w:rFonts w:ascii="Times" w:hAnsi="Times" w:hint="default"/>
        <w:b/>
        <w:i w:val="0"/>
        <w:sz w:val="22"/>
        <w:szCs w:val="22"/>
      </w:rPr>
    </w:lvl>
    <w:lvl w:ilvl="1">
      <w:start w:val="1"/>
      <w:numFmt w:val="upperLetter"/>
      <w:pStyle w:val="Heading2"/>
      <w:lvlText w:val="%2."/>
      <w:lvlJc w:val="left"/>
      <w:pPr>
        <w:tabs>
          <w:tab w:val="num" w:pos="1440"/>
        </w:tabs>
        <w:ind w:left="1440" w:hanging="720"/>
      </w:pPr>
      <w:rPr>
        <w:rFonts w:hint="default"/>
        <w:b w:val="0"/>
      </w:rPr>
    </w:lvl>
    <w:lvl w:ilvl="2">
      <w:start w:val="1"/>
      <w:numFmt w:val="decimal"/>
      <w:pStyle w:val="Heading3"/>
      <w:lvlText w:val="%3."/>
      <w:lvlJc w:val="left"/>
      <w:pPr>
        <w:tabs>
          <w:tab w:val="num" w:pos="2016"/>
        </w:tabs>
        <w:ind w:left="2016" w:hanging="576"/>
      </w:pPr>
      <w:rPr>
        <w:rFonts w:hint="default"/>
        <w:b w:val="0"/>
        <w:i w:val="0"/>
      </w:rPr>
    </w:lvl>
    <w:lvl w:ilvl="3">
      <w:start w:val="1"/>
      <w:numFmt w:val="lowerLetter"/>
      <w:pStyle w:val="Heading4"/>
      <w:lvlText w:val="%4)"/>
      <w:lvlJc w:val="left"/>
      <w:pPr>
        <w:tabs>
          <w:tab w:val="num" w:pos="2736"/>
        </w:tabs>
        <w:ind w:left="2736" w:hanging="576"/>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3960"/>
        </w:tabs>
        <w:ind w:left="3960" w:hanging="360"/>
      </w:pPr>
      <w:rPr>
        <w:rFonts w:hint="default"/>
      </w:rPr>
    </w:lvl>
    <w:lvl w:ilvl="6">
      <w:start w:val="1"/>
      <w:numFmt w:val="lowerRoman"/>
      <w:pStyle w:val="Heading7"/>
      <w:lvlText w:val="(%7)"/>
      <w:lvlJc w:val="left"/>
      <w:pPr>
        <w:tabs>
          <w:tab w:val="num" w:pos="5040"/>
        </w:tabs>
        <w:ind w:left="4680" w:hanging="360"/>
      </w:pPr>
      <w:rPr>
        <w:rFonts w:hint="default"/>
      </w:rPr>
    </w:lvl>
    <w:lvl w:ilvl="7">
      <w:start w:val="1"/>
      <w:numFmt w:val="lowerLetter"/>
      <w:pStyle w:val="Heading8"/>
      <w:lvlText w:val="(%8)"/>
      <w:lvlJc w:val="left"/>
      <w:pPr>
        <w:tabs>
          <w:tab w:val="num" w:pos="5400"/>
        </w:tabs>
        <w:ind w:left="5400" w:hanging="360"/>
      </w:pPr>
      <w:rPr>
        <w:rFonts w:hint="default"/>
      </w:rPr>
    </w:lvl>
    <w:lvl w:ilvl="8">
      <w:start w:val="1"/>
      <w:numFmt w:val="lowerRoman"/>
      <w:pStyle w:val="Heading9"/>
      <w:lvlText w:val="(%9)"/>
      <w:lvlJc w:val="left"/>
      <w:pPr>
        <w:tabs>
          <w:tab w:val="num" w:pos="6480"/>
        </w:tabs>
        <w:ind w:left="6120" w:hanging="360"/>
      </w:pPr>
      <w:rPr>
        <w:rFonts w:hint="default"/>
      </w:rPr>
    </w:lvl>
  </w:abstractNum>
  <w:abstractNum w:abstractNumId="30" w15:restartNumberingAfterBreak="0">
    <w:nsid w:val="482B56D9"/>
    <w:multiLevelType w:val="hybridMultilevel"/>
    <w:tmpl w:val="25FCB69E"/>
    <w:lvl w:ilvl="0" w:tplc="D982FEA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4D4344"/>
    <w:multiLevelType w:val="hybridMultilevel"/>
    <w:tmpl w:val="B2167D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9544E61"/>
    <w:multiLevelType w:val="hybridMultilevel"/>
    <w:tmpl w:val="610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A627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1626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2CD368E"/>
    <w:multiLevelType w:val="hybridMultilevel"/>
    <w:tmpl w:val="5D724D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5154683"/>
    <w:multiLevelType w:val="hybridMultilevel"/>
    <w:tmpl w:val="B626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F1456"/>
    <w:multiLevelType w:val="hybridMultilevel"/>
    <w:tmpl w:val="FA7AB782"/>
    <w:lvl w:ilvl="0" w:tplc="04090001">
      <w:start w:val="1"/>
      <w:numFmt w:val="bullet"/>
      <w:lvlText w:val=""/>
      <w:lvlJc w:val="left"/>
      <w:pPr>
        <w:tabs>
          <w:tab w:val="num" w:pos="1080"/>
        </w:tabs>
        <w:ind w:left="1080" w:hanging="360"/>
      </w:pPr>
      <w:rPr>
        <w:rFonts w:ascii="Symbol" w:hAnsi="Symbol" w:hint="default"/>
      </w:rPr>
    </w:lvl>
    <w:lvl w:ilvl="1" w:tplc="6A92FF2A">
      <w:start w:val="1"/>
      <w:numFmt w:val="bullet"/>
      <w:lvlText w:val=""/>
      <w:lvlJc w:val="left"/>
      <w:pPr>
        <w:tabs>
          <w:tab w:val="num" w:pos="1800"/>
        </w:tabs>
        <w:ind w:left="1800" w:hanging="360"/>
      </w:pPr>
      <w:rPr>
        <w:rFonts w:ascii="Symbol" w:hAnsi="Symbol" w:hint="default"/>
        <w:b w:val="0"/>
        <w:i w:val="0"/>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95F6507"/>
    <w:multiLevelType w:val="hybridMultilevel"/>
    <w:tmpl w:val="33F6E9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CB23DB1"/>
    <w:multiLevelType w:val="singleLevel"/>
    <w:tmpl w:val="E15E75E0"/>
    <w:lvl w:ilvl="0">
      <w:start w:val="1"/>
      <w:numFmt w:val="upperLetter"/>
      <w:lvlText w:val="(%1)"/>
      <w:lvlJc w:val="left"/>
      <w:pPr>
        <w:tabs>
          <w:tab w:val="num" w:pos="1587"/>
        </w:tabs>
        <w:ind w:left="1587" w:hanging="435"/>
      </w:pPr>
      <w:rPr>
        <w:rFonts w:hint="default"/>
      </w:rPr>
    </w:lvl>
  </w:abstractNum>
  <w:abstractNum w:abstractNumId="40" w15:restartNumberingAfterBreak="0">
    <w:nsid w:val="6D081BA0"/>
    <w:multiLevelType w:val="hybridMultilevel"/>
    <w:tmpl w:val="C79053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AC4A82"/>
    <w:multiLevelType w:val="hybridMultilevel"/>
    <w:tmpl w:val="2676D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3F18"/>
    <w:multiLevelType w:val="hybridMultilevel"/>
    <w:tmpl w:val="7F7EA094"/>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43" w15:restartNumberingAfterBreak="0">
    <w:nsid w:val="76980600"/>
    <w:multiLevelType w:val="multilevel"/>
    <w:tmpl w:val="01C4FB26"/>
    <w:lvl w:ilvl="0">
      <w:start w:val="1"/>
      <w:numFmt w:val="bullet"/>
      <w:lvlText w:val=""/>
      <w:lvlJc w:val="left"/>
      <w:pPr>
        <w:tabs>
          <w:tab w:val="num" w:pos="360"/>
        </w:tabs>
        <w:ind w:left="288" w:hanging="288"/>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AE04524"/>
    <w:multiLevelType w:val="hybridMultilevel"/>
    <w:tmpl w:val="BABAFEEC"/>
    <w:lvl w:ilvl="0" w:tplc="354C1560">
      <w:start w:val="1"/>
      <w:numFmt w:val="bullet"/>
      <w:pStyle w:val="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590163">
    <w:abstractNumId w:val="31"/>
  </w:num>
  <w:num w:numId="2" w16cid:durableId="1946377328">
    <w:abstractNumId w:val="40"/>
  </w:num>
  <w:num w:numId="3" w16cid:durableId="1620843891">
    <w:abstractNumId w:val="35"/>
  </w:num>
  <w:num w:numId="4" w16cid:durableId="315036314">
    <w:abstractNumId w:val="33"/>
  </w:num>
  <w:num w:numId="5" w16cid:durableId="1887258024">
    <w:abstractNumId w:val="16"/>
  </w:num>
  <w:num w:numId="6" w16cid:durableId="1515732152">
    <w:abstractNumId w:val="21"/>
  </w:num>
  <w:num w:numId="7" w16cid:durableId="2071345271">
    <w:abstractNumId w:val="20"/>
  </w:num>
  <w:num w:numId="8" w16cid:durableId="1095590132">
    <w:abstractNumId w:val="15"/>
  </w:num>
  <w:num w:numId="9" w16cid:durableId="1716198104">
    <w:abstractNumId w:val="19"/>
  </w:num>
  <w:num w:numId="10" w16cid:durableId="836769393">
    <w:abstractNumId w:val="42"/>
  </w:num>
  <w:num w:numId="11" w16cid:durableId="1238979363">
    <w:abstractNumId w:val="28"/>
  </w:num>
  <w:num w:numId="12" w16cid:durableId="59063882">
    <w:abstractNumId w:val="11"/>
  </w:num>
  <w:num w:numId="13" w16cid:durableId="288245575">
    <w:abstractNumId w:val="10"/>
  </w:num>
  <w:num w:numId="14" w16cid:durableId="592669157">
    <w:abstractNumId w:val="41"/>
  </w:num>
  <w:num w:numId="15" w16cid:durableId="650863561">
    <w:abstractNumId w:val="37"/>
  </w:num>
  <w:num w:numId="16" w16cid:durableId="720785295">
    <w:abstractNumId w:val="26"/>
  </w:num>
  <w:num w:numId="17" w16cid:durableId="885140416">
    <w:abstractNumId w:val="13"/>
  </w:num>
  <w:num w:numId="18" w16cid:durableId="1072897722">
    <w:abstractNumId w:val="18"/>
  </w:num>
  <w:num w:numId="19" w16cid:durableId="387799291">
    <w:abstractNumId w:val="12"/>
  </w:num>
  <w:num w:numId="20" w16cid:durableId="998967603">
    <w:abstractNumId w:val="44"/>
  </w:num>
  <w:num w:numId="21" w16cid:durableId="1197157854">
    <w:abstractNumId w:val="0"/>
  </w:num>
  <w:num w:numId="22" w16cid:durableId="782773733">
    <w:abstractNumId w:val="36"/>
  </w:num>
  <w:num w:numId="23" w16cid:durableId="576938491">
    <w:abstractNumId w:val="27"/>
  </w:num>
  <w:num w:numId="24" w16cid:durableId="1757552201">
    <w:abstractNumId w:val="8"/>
  </w:num>
  <w:num w:numId="25" w16cid:durableId="56322722">
    <w:abstractNumId w:val="7"/>
  </w:num>
  <w:num w:numId="26" w16cid:durableId="1917745314">
    <w:abstractNumId w:val="6"/>
  </w:num>
  <w:num w:numId="27" w16cid:durableId="1720281296">
    <w:abstractNumId w:val="5"/>
  </w:num>
  <w:num w:numId="28" w16cid:durableId="719745582">
    <w:abstractNumId w:val="9"/>
  </w:num>
  <w:num w:numId="29" w16cid:durableId="971904558">
    <w:abstractNumId w:val="4"/>
  </w:num>
  <w:num w:numId="30" w16cid:durableId="327639558">
    <w:abstractNumId w:val="3"/>
  </w:num>
  <w:num w:numId="31" w16cid:durableId="430008660">
    <w:abstractNumId w:val="2"/>
  </w:num>
  <w:num w:numId="32" w16cid:durableId="1313102587">
    <w:abstractNumId w:val="1"/>
  </w:num>
  <w:num w:numId="33" w16cid:durableId="499465253">
    <w:abstractNumId w:val="29"/>
  </w:num>
  <w:num w:numId="34" w16cid:durableId="279453519">
    <w:abstractNumId w:val="22"/>
  </w:num>
  <w:num w:numId="35" w16cid:durableId="1653875782">
    <w:abstractNumId w:val="34"/>
  </w:num>
  <w:num w:numId="36" w16cid:durableId="1327902520">
    <w:abstractNumId w:val="39"/>
  </w:num>
  <w:num w:numId="37" w16cid:durableId="186331166">
    <w:abstractNumId w:val="38"/>
  </w:num>
  <w:num w:numId="38" w16cid:durableId="2014259389">
    <w:abstractNumId w:val="25"/>
  </w:num>
  <w:num w:numId="39" w16cid:durableId="953025062">
    <w:abstractNumId w:val="30"/>
  </w:num>
  <w:num w:numId="40" w16cid:durableId="871958081">
    <w:abstractNumId w:val="23"/>
  </w:num>
  <w:num w:numId="41" w16cid:durableId="1113792595">
    <w:abstractNumId w:val="32"/>
  </w:num>
  <w:num w:numId="42" w16cid:durableId="755634965">
    <w:abstractNumId w:val="43"/>
  </w:num>
  <w:num w:numId="43" w16cid:durableId="919682821">
    <w:abstractNumId w:val="14"/>
  </w:num>
  <w:num w:numId="44" w16cid:durableId="597062042">
    <w:abstractNumId w:val="17"/>
  </w:num>
  <w:num w:numId="45" w16cid:durableId="944121065">
    <w:abstractNumId w:val="24"/>
  </w:num>
  <w:num w:numId="46" w16cid:durableId="1488478869">
    <w:abstractNumId w:val="29"/>
  </w:num>
  <w:num w:numId="47" w16cid:durableId="20429735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SystemFont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draft"/>
    <w:docVar w:name="TrailerFullName" w:val="C:\Users\alee9\AppData\Roaming\iManage\Work\Recent\069790-0000 (Voyager Space Holdings_ General)\Voyager - Code of Business Conduct and Ethics _LW Draft_(159622882.5).docx"/>
    <w:docVar w:name="TrailerNumber" w:val="US-DOCS!159622882.6"/>
    <w:docVar w:name="TrlrDateFlag" w:val="0"/>
    <w:docVar w:name="TrlrDocTitleFlag" w:val="0"/>
    <w:docVar w:name="TrlrDOSFlag" w:val="0"/>
    <w:docVar w:name="TrlrDOSPathFlag" w:val="0"/>
    <w:docVar w:name="TrlrDraftFlag" w:val="0"/>
    <w:docVar w:name="TrlrFirstPageFlag" w:val="0"/>
    <w:docVar w:name="TrlrMatter" w:val="069790-0000"/>
    <w:docVar w:name="TrlrMatterFlag" w:val="0"/>
    <w:docVar w:name="TrlrRedlineFlag" w:val="0"/>
    <w:docVar w:name="TrlrTimeFlag" w:val="0"/>
    <w:docVar w:name="TrlrTypeFlag" w:val="1"/>
  </w:docVars>
  <w:rsids>
    <w:rsidRoot w:val="00161233"/>
    <w:rsid w:val="0000011D"/>
    <w:rsid w:val="000038C6"/>
    <w:rsid w:val="00005428"/>
    <w:rsid w:val="000057AB"/>
    <w:rsid w:val="00006E67"/>
    <w:rsid w:val="0002050E"/>
    <w:rsid w:val="0002754C"/>
    <w:rsid w:val="00027CD5"/>
    <w:rsid w:val="00032E05"/>
    <w:rsid w:val="00037524"/>
    <w:rsid w:val="000523F2"/>
    <w:rsid w:val="00054451"/>
    <w:rsid w:val="00057E93"/>
    <w:rsid w:val="00062B14"/>
    <w:rsid w:val="00062CC6"/>
    <w:rsid w:val="00066A1B"/>
    <w:rsid w:val="00070C20"/>
    <w:rsid w:val="0007267B"/>
    <w:rsid w:val="000746D9"/>
    <w:rsid w:val="000827CE"/>
    <w:rsid w:val="0008354D"/>
    <w:rsid w:val="00084A47"/>
    <w:rsid w:val="0008676E"/>
    <w:rsid w:val="00091E8F"/>
    <w:rsid w:val="00093532"/>
    <w:rsid w:val="0009371B"/>
    <w:rsid w:val="000A336E"/>
    <w:rsid w:val="000A4683"/>
    <w:rsid w:val="000B28C0"/>
    <w:rsid w:val="000B31DB"/>
    <w:rsid w:val="000B3909"/>
    <w:rsid w:val="000B3B7A"/>
    <w:rsid w:val="000B6FE2"/>
    <w:rsid w:val="000C41A2"/>
    <w:rsid w:val="000C5324"/>
    <w:rsid w:val="000D71D9"/>
    <w:rsid w:val="000E7D17"/>
    <w:rsid w:val="000F182A"/>
    <w:rsid w:val="000F4B40"/>
    <w:rsid w:val="000F718B"/>
    <w:rsid w:val="001021E1"/>
    <w:rsid w:val="001041B3"/>
    <w:rsid w:val="00106936"/>
    <w:rsid w:val="00106C14"/>
    <w:rsid w:val="001079B5"/>
    <w:rsid w:val="0011034C"/>
    <w:rsid w:val="00112F24"/>
    <w:rsid w:val="00124FA0"/>
    <w:rsid w:val="00132C15"/>
    <w:rsid w:val="00137899"/>
    <w:rsid w:val="00137C03"/>
    <w:rsid w:val="001409BC"/>
    <w:rsid w:val="00145D65"/>
    <w:rsid w:val="00146C97"/>
    <w:rsid w:val="0015367F"/>
    <w:rsid w:val="00157E75"/>
    <w:rsid w:val="00160852"/>
    <w:rsid w:val="00161233"/>
    <w:rsid w:val="0016185B"/>
    <w:rsid w:val="00162249"/>
    <w:rsid w:val="00162776"/>
    <w:rsid w:val="0016370C"/>
    <w:rsid w:val="00171D85"/>
    <w:rsid w:val="001802B9"/>
    <w:rsid w:val="00183F09"/>
    <w:rsid w:val="00185723"/>
    <w:rsid w:val="00191180"/>
    <w:rsid w:val="00192354"/>
    <w:rsid w:val="00195196"/>
    <w:rsid w:val="00197274"/>
    <w:rsid w:val="001A13EE"/>
    <w:rsid w:val="001A799C"/>
    <w:rsid w:val="001B12FB"/>
    <w:rsid w:val="001C0967"/>
    <w:rsid w:val="001C2B89"/>
    <w:rsid w:val="001C2C9B"/>
    <w:rsid w:val="001C5446"/>
    <w:rsid w:val="001C5E9D"/>
    <w:rsid w:val="001C7697"/>
    <w:rsid w:val="001D26E6"/>
    <w:rsid w:val="001D34C1"/>
    <w:rsid w:val="001D4108"/>
    <w:rsid w:val="001D7A59"/>
    <w:rsid w:val="001E3F92"/>
    <w:rsid w:val="001F1714"/>
    <w:rsid w:val="001F25BD"/>
    <w:rsid w:val="001F2DD6"/>
    <w:rsid w:val="001F5604"/>
    <w:rsid w:val="001F7C08"/>
    <w:rsid w:val="002003C7"/>
    <w:rsid w:val="00202A7A"/>
    <w:rsid w:val="002033D3"/>
    <w:rsid w:val="00205630"/>
    <w:rsid w:val="00207A0E"/>
    <w:rsid w:val="002119DF"/>
    <w:rsid w:val="00211E54"/>
    <w:rsid w:val="00211EEC"/>
    <w:rsid w:val="002123B6"/>
    <w:rsid w:val="00212D94"/>
    <w:rsid w:val="00213BCA"/>
    <w:rsid w:val="00220476"/>
    <w:rsid w:val="00223EF8"/>
    <w:rsid w:val="002248C2"/>
    <w:rsid w:val="00232E89"/>
    <w:rsid w:val="00240C8A"/>
    <w:rsid w:val="0024127E"/>
    <w:rsid w:val="00243E5F"/>
    <w:rsid w:val="002441AA"/>
    <w:rsid w:val="0024572F"/>
    <w:rsid w:val="00254A23"/>
    <w:rsid w:val="002555B5"/>
    <w:rsid w:val="00260BAA"/>
    <w:rsid w:val="002642DA"/>
    <w:rsid w:val="0027051D"/>
    <w:rsid w:val="002736EB"/>
    <w:rsid w:val="002755C5"/>
    <w:rsid w:val="00277930"/>
    <w:rsid w:val="00277A37"/>
    <w:rsid w:val="00283480"/>
    <w:rsid w:val="00287C90"/>
    <w:rsid w:val="00287D0B"/>
    <w:rsid w:val="00292B93"/>
    <w:rsid w:val="0029645A"/>
    <w:rsid w:val="002A2CFB"/>
    <w:rsid w:val="002A38F8"/>
    <w:rsid w:val="002A45C1"/>
    <w:rsid w:val="002B04DC"/>
    <w:rsid w:val="002B07D0"/>
    <w:rsid w:val="002B0FF8"/>
    <w:rsid w:val="002B6786"/>
    <w:rsid w:val="002C0BAB"/>
    <w:rsid w:val="002C0D74"/>
    <w:rsid w:val="002C1E03"/>
    <w:rsid w:val="002D2D3B"/>
    <w:rsid w:val="002D6832"/>
    <w:rsid w:val="002E3416"/>
    <w:rsid w:val="002E4159"/>
    <w:rsid w:val="002E7A28"/>
    <w:rsid w:val="003015B7"/>
    <w:rsid w:val="003107FC"/>
    <w:rsid w:val="00310D83"/>
    <w:rsid w:val="00317018"/>
    <w:rsid w:val="003226C0"/>
    <w:rsid w:val="0032685B"/>
    <w:rsid w:val="00332080"/>
    <w:rsid w:val="00335856"/>
    <w:rsid w:val="003360F9"/>
    <w:rsid w:val="0033665F"/>
    <w:rsid w:val="00337F02"/>
    <w:rsid w:val="00343AB7"/>
    <w:rsid w:val="00344EE5"/>
    <w:rsid w:val="003450E4"/>
    <w:rsid w:val="003468F2"/>
    <w:rsid w:val="0035088E"/>
    <w:rsid w:val="0035185D"/>
    <w:rsid w:val="003521AD"/>
    <w:rsid w:val="00352270"/>
    <w:rsid w:val="003536FD"/>
    <w:rsid w:val="00353985"/>
    <w:rsid w:val="00353A1D"/>
    <w:rsid w:val="003607FB"/>
    <w:rsid w:val="003627FF"/>
    <w:rsid w:val="00373935"/>
    <w:rsid w:val="00377ED6"/>
    <w:rsid w:val="0038158F"/>
    <w:rsid w:val="003836E5"/>
    <w:rsid w:val="0038370B"/>
    <w:rsid w:val="00383AD5"/>
    <w:rsid w:val="0038531B"/>
    <w:rsid w:val="00390A08"/>
    <w:rsid w:val="0039292C"/>
    <w:rsid w:val="003972C3"/>
    <w:rsid w:val="003A0022"/>
    <w:rsid w:val="003A650B"/>
    <w:rsid w:val="003B0F46"/>
    <w:rsid w:val="003B25BE"/>
    <w:rsid w:val="003B2D15"/>
    <w:rsid w:val="003B4371"/>
    <w:rsid w:val="003B49DA"/>
    <w:rsid w:val="003B606E"/>
    <w:rsid w:val="003C4EA1"/>
    <w:rsid w:val="003C720A"/>
    <w:rsid w:val="003D3716"/>
    <w:rsid w:val="003D4A2C"/>
    <w:rsid w:val="003D5A7C"/>
    <w:rsid w:val="003D6177"/>
    <w:rsid w:val="003D7959"/>
    <w:rsid w:val="003E1A1C"/>
    <w:rsid w:val="003E25A8"/>
    <w:rsid w:val="003E2DCE"/>
    <w:rsid w:val="003E4611"/>
    <w:rsid w:val="003F118F"/>
    <w:rsid w:val="003F2D41"/>
    <w:rsid w:val="003F4334"/>
    <w:rsid w:val="003F734E"/>
    <w:rsid w:val="00402295"/>
    <w:rsid w:val="00411280"/>
    <w:rsid w:val="00415BAF"/>
    <w:rsid w:val="00420E3B"/>
    <w:rsid w:val="004229E2"/>
    <w:rsid w:val="00423245"/>
    <w:rsid w:val="00423B4E"/>
    <w:rsid w:val="00427FB3"/>
    <w:rsid w:val="004333F2"/>
    <w:rsid w:val="00450A96"/>
    <w:rsid w:val="00452B51"/>
    <w:rsid w:val="00453624"/>
    <w:rsid w:val="004568ED"/>
    <w:rsid w:val="00457EAC"/>
    <w:rsid w:val="00461A3E"/>
    <w:rsid w:val="004649DC"/>
    <w:rsid w:val="00464B52"/>
    <w:rsid w:val="00465039"/>
    <w:rsid w:val="00467295"/>
    <w:rsid w:val="0046765B"/>
    <w:rsid w:val="00470129"/>
    <w:rsid w:val="00474CC4"/>
    <w:rsid w:val="00474E80"/>
    <w:rsid w:val="00475396"/>
    <w:rsid w:val="00497FF3"/>
    <w:rsid w:val="004A10BE"/>
    <w:rsid w:val="004A505E"/>
    <w:rsid w:val="004A7BE1"/>
    <w:rsid w:val="004B019D"/>
    <w:rsid w:val="004B07BF"/>
    <w:rsid w:val="004B0B03"/>
    <w:rsid w:val="004B576A"/>
    <w:rsid w:val="004B7693"/>
    <w:rsid w:val="004C13A1"/>
    <w:rsid w:val="004C384B"/>
    <w:rsid w:val="004C421A"/>
    <w:rsid w:val="004D1FCE"/>
    <w:rsid w:val="004D5AF6"/>
    <w:rsid w:val="004D6760"/>
    <w:rsid w:val="004D69C1"/>
    <w:rsid w:val="004D7942"/>
    <w:rsid w:val="004E0597"/>
    <w:rsid w:val="004F5E1B"/>
    <w:rsid w:val="0050035F"/>
    <w:rsid w:val="00501C2F"/>
    <w:rsid w:val="0050473C"/>
    <w:rsid w:val="00506CE0"/>
    <w:rsid w:val="005134D4"/>
    <w:rsid w:val="005159AD"/>
    <w:rsid w:val="00516EDF"/>
    <w:rsid w:val="005248D8"/>
    <w:rsid w:val="00525236"/>
    <w:rsid w:val="005271B4"/>
    <w:rsid w:val="005303F4"/>
    <w:rsid w:val="00530E99"/>
    <w:rsid w:val="005317E2"/>
    <w:rsid w:val="00531D17"/>
    <w:rsid w:val="005326F9"/>
    <w:rsid w:val="00537ACA"/>
    <w:rsid w:val="00542081"/>
    <w:rsid w:val="005427B7"/>
    <w:rsid w:val="00543BBB"/>
    <w:rsid w:val="00544F57"/>
    <w:rsid w:val="00552EBA"/>
    <w:rsid w:val="00553CB1"/>
    <w:rsid w:val="00554FE4"/>
    <w:rsid w:val="00566949"/>
    <w:rsid w:val="005727A2"/>
    <w:rsid w:val="00573991"/>
    <w:rsid w:val="005757DF"/>
    <w:rsid w:val="0058067A"/>
    <w:rsid w:val="005814B4"/>
    <w:rsid w:val="00581DAC"/>
    <w:rsid w:val="005953B9"/>
    <w:rsid w:val="005A010A"/>
    <w:rsid w:val="005A184D"/>
    <w:rsid w:val="005A6885"/>
    <w:rsid w:val="005A6FCA"/>
    <w:rsid w:val="005A75F1"/>
    <w:rsid w:val="005B0CAC"/>
    <w:rsid w:val="005B2306"/>
    <w:rsid w:val="005B5D28"/>
    <w:rsid w:val="005C267E"/>
    <w:rsid w:val="005C2FC9"/>
    <w:rsid w:val="005C4D59"/>
    <w:rsid w:val="005C542A"/>
    <w:rsid w:val="005D01B8"/>
    <w:rsid w:val="005D198E"/>
    <w:rsid w:val="005D3366"/>
    <w:rsid w:val="005D4591"/>
    <w:rsid w:val="005D6B2D"/>
    <w:rsid w:val="005D79BB"/>
    <w:rsid w:val="005E1071"/>
    <w:rsid w:val="005E125C"/>
    <w:rsid w:val="005E3A37"/>
    <w:rsid w:val="005F10AF"/>
    <w:rsid w:val="005F148E"/>
    <w:rsid w:val="005F2884"/>
    <w:rsid w:val="005F729F"/>
    <w:rsid w:val="006015CB"/>
    <w:rsid w:val="00614EC5"/>
    <w:rsid w:val="00617BB1"/>
    <w:rsid w:val="00621041"/>
    <w:rsid w:val="006220AD"/>
    <w:rsid w:val="006224CA"/>
    <w:rsid w:val="00623D52"/>
    <w:rsid w:val="00630EEF"/>
    <w:rsid w:val="006328FD"/>
    <w:rsid w:val="00636635"/>
    <w:rsid w:val="00636A81"/>
    <w:rsid w:val="00651EBD"/>
    <w:rsid w:val="0065322F"/>
    <w:rsid w:val="0065728E"/>
    <w:rsid w:val="00662CAF"/>
    <w:rsid w:val="00663FC3"/>
    <w:rsid w:val="00664F0F"/>
    <w:rsid w:val="00670351"/>
    <w:rsid w:val="00673DAF"/>
    <w:rsid w:val="00680C42"/>
    <w:rsid w:val="00685191"/>
    <w:rsid w:val="00687F62"/>
    <w:rsid w:val="00692306"/>
    <w:rsid w:val="00695F60"/>
    <w:rsid w:val="006966A2"/>
    <w:rsid w:val="006A274B"/>
    <w:rsid w:val="006A3494"/>
    <w:rsid w:val="006A3E62"/>
    <w:rsid w:val="006A4BA9"/>
    <w:rsid w:val="006A5E29"/>
    <w:rsid w:val="006A6678"/>
    <w:rsid w:val="006C165D"/>
    <w:rsid w:val="006D39B9"/>
    <w:rsid w:val="006D6DEC"/>
    <w:rsid w:val="006D7619"/>
    <w:rsid w:val="006D7FB2"/>
    <w:rsid w:val="006E06E1"/>
    <w:rsid w:val="006E120D"/>
    <w:rsid w:val="006E3266"/>
    <w:rsid w:val="006E419C"/>
    <w:rsid w:val="006E5AC8"/>
    <w:rsid w:val="006F1294"/>
    <w:rsid w:val="00706682"/>
    <w:rsid w:val="007103A5"/>
    <w:rsid w:val="00712267"/>
    <w:rsid w:val="00716B65"/>
    <w:rsid w:val="007218E5"/>
    <w:rsid w:val="007234A8"/>
    <w:rsid w:val="00730C3E"/>
    <w:rsid w:val="00737112"/>
    <w:rsid w:val="007459F6"/>
    <w:rsid w:val="0074742F"/>
    <w:rsid w:val="00765E2B"/>
    <w:rsid w:val="007661FD"/>
    <w:rsid w:val="00767E72"/>
    <w:rsid w:val="007715E0"/>
    <w:rsid w:val="00773CF9"/>
    <w:rsid w:val="00777C18"/>
    <w:rsid w:val="007819FB"/>
    <w:rsid w:val="00785305"/>
    <w:rsid w:val="00785D29"/>
    <w:rsid w:val="007867FD"/>
    <w:rsid w:val="00786AB6"/>
    <w:rsid w:val="00795243"/>
    <w:rsid w:val="00795941"/>
    <w:rsid w:val="007B0096"/>
    <w:rsid w:val="007B1A05"/>
    <w:rsid w:val="007B4D84"/>
    <w:rsid w:val="007B6593"/>
    <w:rsid w:val="007C7EB5"/>
    <w:rsid w:val="007D1C29"/>
    <w:rsid w:val="007D32B5"/>
    <w:rsid w:val="007D5268"/>
    <w:rsid w:val="007E062C"/>
    <w:rsid w:val="007E462A"/>
    <w:rsid w:val="007E71C6"/>
    <w:rsid w:val="00800BC0"/>
    <w:rsid w:val="00800BD2"/>
    <w:rsid w:val="00801CA1"/>
    <w:rsid w:val="0080254E"/>
    <w:rsid w:val="008124EC"/>
    <w:rsid w:val="008139FD"/>
    <w:rsid w:val="00823331"/>
    <w:rsid w:val="00827FE5"/>
    <w:rsid w:val="00836235"/>
    <w:rsid w:val="0084013F"/>
    <w:rsid w:val="00842B9B"/>
    <w:rsid w:val="0084601A"/>
    <w:rsid w:val="008510CB"/>
    <w:rsid w:val="00851540"/>
    <w:rsid w:val="00851D2F"/>
    <w:rsid w:val="00863F92"/>
    <w:rsid w:val="008656C6"/>
    <w:rsid w:val="00875284"/>
    <w:rsid w:val="00882F54"/>
    <w:rsid w:val="0088567C"/>
    <w:rsid w:val="008871C1"/>
    <w:rsid w:val="0089189C"/>
    <w:rsid w:val="008927CC"/>
    <w:rsid w:val="00896376"/>
    <w:rsid w:val="008A212E"/>
    <w:rsid w:val="008A72A0"/>
    <w:rsid w:val="008B0BC7"/>
    <w:rsid w:val="008B70F9"/>
    <w:rsid w:val="008B7F60"/>
    <w:rsid w:val="008C18C5"/>
    <w:rsid w:val="008C254D"/>
    <w:rsid w:val="008C4E4E"/>
    <w:rsid w:val="008C51F2"/>
    <w:rsid w:val="008C6B13"/>
    <w:rsid w:val="008D2751"/>
    <w:rsid w:val="008D36DF"/>
    <w:rsid w:val="008D421B"/>
    <w:rsid w:val="008D7BC4"/>
    <w:rsid w:val="008D7C70"/>
    <w:rsid w:val="008E2B71"/>
    <w:rsid w:val="008E3DBE"/>
    <w:rsid w:val="008E70C4"/>
    <w:rsid w:val="008F0B23"/>
    <w:rsid w:val="0090039A"/>
    <w:rsid w:val="00900A0F"/>
    <w:rsid w:val="0090344A"/>
    <w:rsid w:val="00905E96"/>
    <w:rsid w:val="00911583"/>
    <w:rsid w:val="00933C10"/>
    <w:rsid w:val="009358CB"/>
    <w:rsid w:val="009423B7"/>
    <w:rsid w:val="009428D4"/>
    <w:rsid w:val="00944D50"/>
    <w:rsid w:val="00944D8A"/>
    <w:rsid w:val="00947133"/>
    <w:rsid w:val="00947C60"/>
    <w:rsid w:val="00950537"/>
    <w:rsid w:val="009529CC"/>
    <w:rsid w:val="00960DE6"/>
    <w:rsid w:val="009622B0"/>
    <w:rsid w:val="00964442"/>
    <w:rsid w:val="009650EC"/>
    <w:rsid w:val="00966525"/>
    <w:rsid w:val="00966DBC"/>
    <w:rsid w:val="00974614"/>
    <w:rsid w:val="00974F78"/>
    <w:rsid w:val="0098233E"/>
    <w:rsid w:val="00983C50"/>
    <w:rsid w:val="00985F51"/>
    <w:rsid w:val="00987D2E"/>
    <w:rsid w:val="00993F94"/>
    <w:rsid w:val="00994B08"/>
    <w:rsid w:val="00997244"/>
    <w:rsid w:val="009A18E4"/>
    <w:rsid w:val="009A47EE"/>
    <w:rsid w:val="009A4A91"/>
    <w:rsid w:val="009A6F95"/>
    <w:rsid w:val="009B35F6"/>
    <w:rsid w:val="009B70BD"/>
    <w:rsid w:val="009B7AA4"/>
    <w:rsid w:val="009C23E0"/>
    <w:rsid w:val="009C6A37"/>
    <w:rsid w:val="009D24F9"/>
    <w:rsid w:val="009D39B8"/>
    <w:rsid w:val="009D5443"/>
    <w:rsid w:val="009E5CB6"/>
    <w:rsid w:val="009E76BA"/>
    <w:rsid w:val="009F12D7"/>
    <w:rsid w:val="009F75DD"/>
    <w:rsid w:val="00A008E8"/>
    <w:rsid w:val="00A02489"/>
    <w:rsid w:val="00A039AE"/>
    <w:rsid w:val="00A12A71"/>
    <w:rsid w:val="00A209B4"/>
    <w:rsid w:val="00A217BB"/>
    <w:rsid w:val="00A25520"/>
    <w:rsid w:val="00A25AAF"/>
    <w:rsid w:val="00A31B99"/>
    <w:rsid w:val="00A37431"/>
    <w:rsid w:val="00A46C4A"/>
    <w:rsid w:val="00A476EF"/>
    <w:rsid w:val="00A54D63"/>
    <w:rsid w:val="00A61204"/>
    <w:rsid w:val="00A650F3"/>
    <w:rsid w:val="00A75804"/>
    <w:rsid w:val="00A75986"/>
    <w:rsid w:val="00A826F1"/>
    <w:rsid w:val="00A84255"/>
    <w:rsid w:val="00A859B3"/>
    <w:rsid w:val="00A878B1"/>
    <w:rsid w:val="00A94109"/>
    <w:rsid w:val="00AA3BEF"/>
    <w:rsid w:val="00AA51F0"/>
    <w:rsid w:val="00AA6C1E"/>
    <w:rsid w:val="00AB22F1"/>
    <w:rsid w:val="00AC0F21"/>
    <w:rsid w:val="00AC179F"/>
    <w:rsid w:val="00AC2F13"/>
    <w:rsid w:val="00AC4661"/>
    <w:rsid w:val="00AC46EB"/>
    <w:rsid w:val="00AD5DF2"/>
    <w:rsid w:val="00AE076A"/>
    <w:rsid w:val="00AE0C58"/>
    <w:rsid w:val="00AE65DC"/>
    <w:rsid w:val="00AF1804"/>
    <w:rsid w:val="00AF1F06"/>
    <w:rsid w:val="00AF2963"/>
    <w:rsid w:val="00AF30E5"/>
    <w:rsid w:val="00AF3653"/>
    <w:rsid w:val="00B000B2"/>
    <w:rsid w:val="00B0716E"/>
    <w:rsid w:val="00B1371D"/>
    <w:rsid w:val="00B141F4"/>
    <w:rsid w:val="00B15CEE"/>
    <w:rsid w:val="00B30131"/>
    <w:rsid w:val="00B31928"/>
    <w:rsid w:val="00B35AE3"/>
    <w:rsid w:val="00B41758"/>
    <w:rsid w:val="00B42C66"/>
    <w:rsid w:val="00B4359E"/>
    <w:rsid w:val="00B4373E"/>
    <w:rsid w:val="00B455A7"/>
    <w:rsid w:val="00B479FF"/>
    <w:rsid w:val="00B47ABB"/>
    <w:rsid w:val="00B525C9"/>
    <w:rsid w:val="00B553E5"/>
    <w:rsid w:val="00B65737"/>
    <w:rsid w:val="00B67214"/>
    <w:rsid w:val="00B70341"/>
    <w:rsid w:val="00B744E9"/>
    <w:rsid w:val="00B754F8"/>
    <w:rsid w:val="00B75FC0"/>
    <w:rsid w:val="00B85059"/>
    <w:rsid w:val="00B927F3"/>
    <w:rsid w:val="00B94571"/>
    <w:rsid w:val="00BA0D1B"/>
    <w:rsid w:val="00BA32C2"/>
    <w:rsid w:val="00BA4DAC"/>
    <w:rsid w:val="00BA643B"/>
    <w:rsid w:val="00BB1033"/>
    <w:rsid w:val="00BB2638"/>
    <w:rsid w:val="00BB400A"/>
    <w:rsid w:val="00BB4867"/>
    <w:rsid w:val="00BB6102"/>
    <w:rsid w:val="00BB7626"/>
    <w:rsid w:val="00BC0294"/>
    <w:rsid w:val="00BC0E0C"/>
    <w:rsid w:val="00BC1B98"/>
    <w:rsid w:val="00BC1EB4"/>
    <w:rsid w:val="00BC4A79"/>
    <w:rsid w:val="00BC5161"/>
    <w:rsid w:val="00BC5311"/>
    <w:rsid w:val="00BC5A59"/>
    <w:rsid w:val="00BD06AA"/>
    <w:rsid w:val="00BD1424"/>
    <w:rsid w:val="00BD3506"/>
    <w:rsid w:val="00BE3353"/>
    <w:rsid w:val="00BE491E"/>
    <w:rsid w:val="00BE6B6F"/>
    <w:rsid w:val="00BE6BA4"/>
    <w:rsid w:val="00BF1D38"/>
    <w:rsid w:val="00BF3C45"/>
    <w:rsid w:val="00BF4114"/>
    <w:rsid w:val="00BF5EAA"/>
    <w:rsid w:val="00BF6BFE"/>
    <w:rsid w:val="00BF7AE1"/>
    <w:rsid w:val="00C0273A"/>
    <w:rsid w:val="00C03303"/>
    <w:rsid w:val="00C03DF6"/>
    <w:rsid w:val="00C10FA0"/>
    <w:rsid w:val="00C15B3C"/>
    <w:rsid w:val="00C17687"/>
    <w:rsid w:val="00C2193D"/>
    <w:rsid w:val="00C22034"/>
    <w:rsid w:val="00C31D1F"/>
    <w:rsid w:val="00C332F6"/>
    <w:rsid w:val="00C33991"/>
    <w:rsid w:val="00C357D5"/>
    <w:rsid w:val="00C36A46"/>
    <w:rsid w:val="00C41987"/>
    <w:rsid w:val="00C4584A"/>
    <w:rsid w:val="00C46003"/>
    <w:rsid w:val="00C53847"/>
    <w:rsid w:val="00C578B3"/>
    <w:rsid w:val="00C61C0C"/>
    <w:rsid w:val="00C61F71"/>
    <w:rsid w:val="00C656E2"/>
    <w:rsid w:val="00C67787"/>
    <w:rsid w:val="00C67F32"/>
    <w:rsid w:val="00C71897"/>
    <w:rsid w:val="00C77025"/>
    <w:rsid w:val="00C80941"/>
    <w:rsid w:val="00C823FA"/>
    <w:rsid w:val="00C84224"/>
    <w:rsid w:val="00C85785"/>
    <w:rsid w:val="00C86EEE"/>
    <w:rsid w:val="00C904E7"/>
    <w:rsid w:val="00C918AA"/>
    <w:rsid w:val="00C91B8B"/>
    <w:rsid w:val="00C94FD2"/>
    <w:rsid w:val="00CA1393"/>
    <w:rsid w:val="00CA39DF"/>
    <w:rsid w:val="00CB135D"/>
    <w:rsid w:val="00CB5DF5"/>
    <w:rsid w:val="00CC198B"/>
    <w:rsid w:val="00CC2C9B"/>
    <w:rsid w:val="00CC41A1"/>
    <w:rsid w:val="00CC67C3"/>
    <w:rsid w:val="00CC7DD4"/>
    <w:rsid w:val="00CD03C7"/>
    <w:rsid w:val="00CE0111"/>
    <w:rsid w:val="00CE2D48"/>
    <w:rsid w:val="00CF1263"/>
    <w:rsid w:val="00CF14B3"/>
    <w:rsid w:val="00CF5304"/>
    <w:rsid w:val="00CF6189"/>
    <w:rsid w:val="00D1047D"/>
    <w:rsid w:val="00D10745"/>
    <w:rsid w:val="00D149B4"/>
    <w:rsid w:val="00D16A69"/>
    <w:rsid w:val="00D16F86"/>
    <w:rsid w:val="00D23EAC"/>
    <w:rsid w:val="00D2442D"/>
    <w:rsid w:val="00D310EE"/>
    <w:rsid w:val="00D32E01"/>
    <w:rsid w:val="00D34925"/>
    <w:rsid w:val="00D44725"/>
    <w:rsid w:val="00D46C36"/>
    <w:rsid w:val="00D50A27"/>
    <w:rsid w:val="00D52CDC"/>
    <w:rsid w:val="00D54590"/>
    <w:rsid w:val="00D574E2"/>
    <w:rsid w:val="00D61959"/>
    <w:rsid w:val="00D715E0"/>
    <w:rsid w:val="00D72B86"/>
    <w:rsid w:val="00D733C9"/>
    <w:rsid w:val="00D75616"/>
    <w:rsid w:val="00D758A2"/>
    <w:rsid w:val="00D76903"/>
    <w:rsid w:val="00D80FCD"/>
    <w:rsid w:val="00D83692"/>
    <w:rsid w:val="00D87DD7"/>
    <w:rsid w:val="00D931E7"/>
    <w:rsid w:val="00D95A30"/>
    <w:rsid w:val="00D967F4"/>
    <w:rsid w:val="00D978B9"/>
    <w:rsid w:val="00DA4D5A"/>
    <w:rsid w:val="00DA6E53"/>
    <w:rsid w:val="00DB0B6B"/>
    <w:rsid w:val="00DB0EAA"/>
    <w:rsid w:val="00DB3037"/>
    <w:rsid w:val="00DC17F6"/>
    <w:rsid w:val="00DC39A3"/>
    <w:rsid w:val="00DC5E36"/>
    <w:rsid w:val="00DC6DE6"/>
    <w:rsid w:val="00DC7C40"/>
    <w:rsid w:val="00DD7C76"/>
    <w:rsid w:val="00DE011A"/>
    <w:rsid w:val="00DE32CF"/>
    <w:rsid w:val="00DE330B"/>
    <w:rsid w:val="00DE681A"/>
    <w:rsid w:val="00DF095E"/>
    <w:rsid w:val="00E0169F"/>
    <w:rsid w:val="00E0234D"/>
    <w:rsid w:val="00E0309E"/>
    <w:rsid w:val="00E047E8"/>
    <w:rsid w:val="00E06B48"/>
    <w:rsid w:val="00E07F67"/>
    <w:rsid w:val="00E11EDE"/>
    <w:rsid w:val="00E14361"/>
    <w:rsid w:val="00E21BAE"/>
    <w:rsid w:val="00E228B8"/>
    <w:rsid w:val="00E25BC7"/>
    <w:rsid w:val="00E275BA"/>
    <w:rsid w:val="00E27AD0"/>
    <w:rsid w:val="00E30A05"/>
    <w:rsid w:val="00E3739D"/>
    <w:rsid w:val="00E379D3"/>
    <w:rsid w:val="00E40D6B"/>
    <w:rsid w:val="00E40F0D"/>
    <w:rsid w:val="00E42788"/>
    <w:rsid w:val="00E47729"/>
    <w:rsid w:val="00E477B8"/>
    <w:rsid w:val="00E50A50"/>
    <w:rsid w:val="00E523A2"/>
    <w:rsid w:val="00E55890"/>
    <w:rsid w:val="00E55F2A"/>
    <w:rsid w:val="00E652D9"/>
    <w:rsid w:val="00E66D24"/>
    <w:rsid w:val="00E678AF"/>
    <w:rsid w:val="00E700E2"/>
    <w:rsid w:val="00E7071F"/>
    <w:rsid w:val="00E716A9"/>
    <w:rsid w:val="00E73ED5"/>
    <w:rsid w:val="00E747D5"/>
    <w:rsid w:val="00E74885"/>
    <w:rsid w:val="00E76A46"/>
    <w:rsid w:val="00E86B79"/>
    <w:rsid w:val="00E92971"/>
    <w:rsid w:val="00E95F52"/>
    <w:rsid w:val="00E9668A"/>
    <w:rsid w:val="00E96C54"/>
    <w:rsid w:val="00EA4BC5"/>
    <w:rsid w:val="00EB0B01"/>
    <w:rsid w:val="00EB2740"/>
    <w:rsid w:val="00EB3AB4"/>
    <w:rsid w:val="00EB4293"/>
    <w:rsid w:val="00EB7F06"/>
    <w:rsid w:val="00EC2377"/>
    <w:rsid w:val="00EC5EB2"/>
    <w:rsid w:val="00ED2ED6"/>
    <w:rsid w:val="00ED6162"/>
    <w:rsid w:val="00ED7850"/>
    <w:rsid w:val="00EE1B26"/>
    <w:rsid w:val="00EE4B49"/>
    <w:rsid w:val="00EE7C82"/>
    <w:rsid w:val="00EF469B"/>
    <w:rsid w:val="00EF5E59"/>
    <w:rsid w:val="00EF7B90"/>
    <w:rsid w:val="00F0439D"/>
    <w:rsid w:val="00F17AA1"/>
    <w:rsid w:val="00F2136F"/>
    <w:rsid w:val="00F22B21"/>
    <w:rsid w:val="00F2616A"/>
    <w:rsid w:val="00F26EA7"/>
    <w:rsid w:val="00F31F32"/>
    <w:rsid w:val="00F320DC"/>
    <w:rsid w:val="00F32145"/>
    <w:rsid w:val="00F407BD"/>
    <w:rsid w:val="00F42C4C"/>
    <w:rsid w:val="00F436A0"/>
    <w:rsid w:val="00F43930"/>
    <w:rsid w:val="00F44BC5"/>
    <w:rsid w:val="00F451C0"/>
    <w:rsid w:val="00F4540F"/>
    <w:rsid w:val="00F51409"/>
    <w:rsid w:val="00F533DC"/>
    <w:rsid w:val="00F55E1F"/>
    <w:rsid w:val="00F5619E"/>
    <w:rsid w:val="00F56A10"/>
    <w:rsid w:val="00F60213"/>
    <w:rsid w:val="00F60B51"/>
    <w:rsid w:val="00F62888"/>
    <w:rsid w:val="00F656F0"/>
    <w:rsid w:val="00F7163F"/>
    <w:rsid w:val="00F721BE"/>
    <w:rsid w:val="00F726CA"/>
    <w:rsid w:val="00F74B17"/>
    <w:rsid w:val="00F76000"/>
    <w:rsid w:val="00F827F9"/>
    <w:rsid w:val="00F8379E"/>
    <w:rsid w:val="00F8643C"/>
    <w:rsid w:val="00F87CD3"/>
    <w:rsid w:val="00F979D0"/>
    <w:rsid w:val="00FA2AD2"/>
    <w:rsid w:val="00FA4287"/>
    <w:rsid w:val="00FA54F0"/>
    <w:rsid w:val="00FA6F81"/>
    <w:rsid w:val="00FA75B0"/>
    <w:rsid w:val="00FB15C1"/>
    <w:rsid w:val="00FB1B2F"/>
    <w:rsid w:val="00FB2D1D"/>
    <w:rsid w:val="00FB324A"/>
    <w:rsid w:val="00FB623C"/>
    <w:rsid w:val="00FC0B0D"/>
    <w:rsid w:val="00FC18CB"/>
    <w:rsid w:val="00FC1B96"/>
    <w:rsid w:val="00FC2111"/>
    <w:rsid w:val="00FC46A7"/>
    <w:rsid w:val="00FC54D3"/>
    <w:rsid w:val="00FD02C1"/>
    <w:rsid w:val="00FD12A1"/>
    <w:rsid w:val="00FD228C"/>
    <w:rsid w:val="00FD591C"/>
    <w:rsid w:val="00FD6905"/>
    <w:rsid w:val="00FE2F6E"/>
    <w:rsid w:val="00FE6C12"/>
    <w:rsid w:val="00FF0138"/>
    <w:rsid w:val="00FF4E18"/>
    <w:rsid w:val="00FF7F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3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EBD"/>
    <w:rPr>
      <w:kern w:val="16"/>
      <w:sz w:val="24"/>
    </w:rPr>
  </w:style>
  <w:style w:type="paragraph" w:styleId="Heading1">
    <w:name w:val="heading 1"/>
    <w:basedOn w:val="Normal"/>
    <w:next w:val="Normal"/>
    <w:qFormat/>
    <w:rsid w:val="00310D83"/>
    <w:pPr>
      <w:keepNext/>
      <w:numPr>
        <w:numId w:val="33"/>
      </w:numPr>
      <w:spacing w:before="240" w:after="60"/>
      <w:outlineLvl w:val="0"/>
    </w:pPr>
    <w:rPr>
      <w:rFonts w:ascii="Times New Roman Bold" w:hAnsi="Times New Roman Bold"/>
      <w:b/>
      <w:smallCaps/>
      <w:kern w:val="28"/>
      <w:szCs w:val="24"/>
    </w:rPr>
  </w:style>
  <w:style w:type="paragraph" w:styleId="Heading2">
    <w:name w:val="heading 2"/>
    <w:basedOn w:val="Normal"/>
    <w:next w:val="Normal"/>
    <w:qFormat/>
    <w:rsid w:val="00651EBD"/>
    <w:pPr>
      <w:keepNext/>
      <w:numPr>
        <w:ilvl w:val="1"/>
        <w:numId w:val="33"/>
      </w:numPr>
      <w:spacing w:before="240" w:after="240"/>
      <w:outlineLvl w:val="1"/>
    </w:pPr>
    <w:rPr>
      <w:szCs w:val="24"/>
      <w:u w:val="single"/>
    </w:rPr>
  </w:style>
  <w:style w:type="paragraph" w:styleId="Heading3">
    <w:name w:val="heading 3"/>
    <w:basedOn w:val="Normal"/>
    <w:next w:val="Normal"/>
    <w:link w:val="Heading3Char"/>
    <w:qFormat/>
    <w:rsid w:val="00651EBD"/>
    <w:pPr>
      <w:keepNext/>
      <w:numPr>
        <w:ilvl w:val="2"/>
        <w:numId w:val="33"/>
      </w:numPr>
      <w:tabs>
        <w:tab w:val="left" w:pos="2160"/>
      </w:tabs>
      <w:spacing w:before="240" w:after="240"/>
      <w:outlineLvl w:val="2"/>
    </w:pPr>
    <w:rPr>
      <w:rFonts w:ascii="Times" w:hAnsi="Times"/>
    </w:rPr>
  </w:style>
  <w:style w:type="paragraph" w:styleId="Heading4">
    <w:name w:val="heading 4"/>
    <w:basedOn w:val="Normal"/>
    <w:next w:val="Normal"/>
    <w:link w:val="Heading4Char"/>
    <w:qFormat/>
    <w:rsid w:val="00651EBD"/>
    <w:pPr>
      <w:keepNext/>
      <w:numPr>
        <w:ilvl w:val="3"/>
        <w:numId w:val="33"/>
      </w:numPr>
      <w:tabs>
        <w:tab w:val="left" w:pos="2880"/>
      </w:tabs>
      <w:spacing w:before="240" w:after="60"/>
      <w:outlineLvl w:val="3"/>
    </w:pPr>
    <w:rPr>
      <w:rFonts w:ascii="Arial" w:hAnsi="Arial"/>
      <w:sz w:val="20"/>
    </w:rPr>
  </w:style>
  <w:style w:type="paragraph" w:styleId="Heading5">
    <w:name w:val="heading 5"/>
    <w:basedOn w:val="Normal"/>
    <w:next w:val="Normal"/>
    <w:link w:val="Heading5Char"/>
    <w:qFormat/>
    <w:rsid w:val="00651EBD"/>
    <w:pPr>
      <w:numPr>
        <w:ilvl w:val="4"/>
        <w:numId w:val="33"/>
      </w:numPr>
      <w:spacing w:before="240" w:after="60"/>
      <w:outlineLvl w:val="4"/>
    </w:pPr>
    <w:rPr>
      <w:rFonts w:ascii="Arial" w:hAnsi="Arial"/>
      <w:sz w:val="20"/>
    </w:rPr>
  </w:style>
  <w:style w:type="paragraph" w:styleId="Heading6">
    <w:name w:val="heading 6"/>
    <w:basedOn w:val="Normal"/>
    <w:next w:val="Normal"/>
    <w:link w:val="Heading6Char"/>
    <w:qFormat/>
    <w:rsid w:val="00651EBD"/>
    <w:pPr>
      <w:numPr>
        <w:ilvl w:val="5"/>
        <w:numId w:val="33"/>
      </w:numPr>
      <w:tabs>
        <w:tab w:val="left" w:pos="4320"/>
      </w:tabs>
      <w:spacing w:before="240" w:after="60"/>
      <w:outlineLvl w:val="5"/>
    </w:pPr>
    <w:rPr>
      <w:rFonts w:ascii="Arial" w:hAnsi="Arial"/>
      <w:sz w:val="20"/>
    </w:rPr>
  </w:style>
  <w:style w:type="paragraph" w:styleId="Heading7">
    <w:name w:val="heading 7"/>
    <w:basedOn w:val="Normal"/>
    <w:next w:val="Normal"/>
    <w:link w:val="Heading7Char"/>
    <w:qFormat/>
    <w:rsid w:val="00651EBD"/>
    <w:pPr>
      <w:numPr>
        <w:ilvl w:val="6"/>
        <w:numId w:val="33"/>
      </w:numPr>
      <w:spacing w:before="240" w:after="60"/>
      <w:outlineLvl w:val="6"/>
    </w:pPr>
    <w:rPr>
      <w:rFonts w:ascii="Arial" w:hAnsi="Arial"/>
      <w:sz w:val="20"/>
    </w:rPr>
  </w:style>
  <w:style w:type="paragraph" w:styleId="Heading8">
    <w:name w:val="heading 8"/>
    <w:basedOn w:val="Normal"/>
    <w:next w:val="Normal"/>
    <w:link w:val="Heading8Char"/>
    <w:qFormat/>
    <w:rsid w:val="00651EBD"/>
    <w:pPr>
      <w:numPr>
        <w:ilvl w:val="7"/>
        <w:numId w:val="33"/>
      </w:numPr>
      <w:tabs>
        <w:tab w:val="left" w:pos="5760"/>
      </w:tabs>
      <w:spacing w:before="240" w:after="60"/>
      <w:outlineLvl w:val="7"/>
    </w:pPr>
    <w:rPr>
      <w:rFonts w:ascii="Arial" w:hAnsi="Arial"/>
      <w:sz w:val="20"/>
    </w:rPr>
  </w:style>
  <w:style w:type="paragraph" w:styleId="Heading9">
    <w:name w:val="heading 9"/>
    <w:basedOn w:val="Normal"/>
    <w:next w:val="Normal"/>
    <w:link w:val="Heading9Char"/>
    <w:qFormat/>
    <w:rsid w:val="00651EBD"/>
    <w:pPr>
      <w:numPr>
        <w:ilvl w:val="8"/>
        <w:numId w:val="33"/>
      </w:numPr>
      <w:spacing w:before="240" w:after="60"/>
      <w:outlineLvl w:val="8"/>
    </w:pPr>
    <w:rPr>
      <w:rFonts w:ascii="Arial" w:hAnsi="Arial"/>
      <w:sz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semiHidden/>
    <w:qFormat/>
    <w:pPr>
      <w:jc w:val="center"/>
    </w:pPr>
    <w:rPr>
      <w:b/>
      <w:bCs/>
    </w:rPr>
  </w:style>
  <w:style w:type="paragraph" w:styleId="Header">
    <w:name w:val="header"/>
    <w:basedOn w:val="Normal"/>
    <w:semiHidden/>
    <w:rsid w:val="00651EBD"/>
    <w:pPr>
      <w:tabs>
        <w:tab w:val="center" w:pos="4320"/>
        <w:tab w:val="right" w:pos="8640"/>
      </w:tabs>
    </w:pPr>
  </w:style>
  <w:style w:type="paragraph" w:styleId="Footer">
    <w:name w:val="footer"/>
    <w:basedOn w:val="Normal"/>
    <w:link w:val="FooterChar"/>
    <w:uiPriority w:val="99"/>
    <w:semiHidden/>
    <w:rsid w:val="00651EBD"/>
    <w:pPr>
      <w:tabs>
        <w:tab w:val="center" w:pos="4320"/>
        <w:tab w:val="right" w:pos="8640"/>
      </w:tabs>
    </w:pPr>
  </w:style>
  <w:style w:type="character" w:styleId="PageNumber">
    <w:name w:val="page number"/>
    <w:basedOn w:val="DefaultParagraphFont"/>
    <w:rsid w:val="00651EBD"/>
  </w:style>
  <w:style w:type="paragraph" w:styleId="TOC1">
    <w:name w:val="toc 1"/>
    <w:basedOn w:val="Normal"/>
    <w:next w:val="Normal"/>
    <w:semiHidden/>
    <w:rsid w:val="00651EBD"/>
    <w:pPr>
      <w:spacing w:before="240"/>
    </w:pPr>
  </w:style>
  <w:style w:type="paragraph" w:styleId="TOC2">
    <w:name w:val="toc 2"/>
    <w:basedOn w:val="Normal"/>
    <w:next w:val="Normal"/>
    <w:semiHidden/>
    <w:rsid w:val="00651EBD"/>
    <w:pPr>
      <w:ind w:left="240"/>
    </w:pPr>
  </w:style>
  <w:style w:type="character" w:styleId="Hyperlink">
    <w:name w:val="Hyperlink"/>
    <w:semiHidden/>
    <w:rsid w:val="00737112"/>
    <w:rPr>
      <w:color w:val="0000FF"/>
      <w:u w:val="single"/>
    </w:rPr>
  </w:style>
  <w:style w:type="paragraph" w:styleId="NormalWeb">
    <w:name w:val="Normal (Web)"/>
    <w:basedOn w:val="Normal"/>
    <w:rsid w:val="00651EBD"/>
    <w:rPr>
      <w:kern w:val="0"/>
      <w:szCs w:val="24"/>
    </w:rPr>
  </w:style>
  <w:style w:type="paragraph" w:styleId="BalloonText">
    <w:name w:val="Balloon Text"/>
    <w:basedOn w:val="Normal"/>
    <w:semiHidden/>
    <w:rsid w:val="00651EBD"/>
    <w:rPr>
      <w:rFonts w:ascii="Tahoma" w:hAnsi="Tahoma" w:cs="Tahoma"/>
      <w:sz w:val="16"/>
      <w:szCs w:val="16"/>
    </w:rPr>
  </w:style>
  <w:style w:type="paragraph" w:customStyle="1" w:styleId="Style1">
    <w:name w:val="Style1"/>
    <w:basedOn w:val="Normal"/>
    <w:rsid w:val="00651EBD"/>
    <w:pPr>
      <w:tabs>
        <w:tab w:val="left" w:pos="720"/>
        <w:tab w:val="left" w:leader="dot" w:pos="8640"/>
      </w:tabs>
    </w:pPr>
    <w:rPr>
      <w:rFonts w:ascii="Arial" w:eastAsia="MS Mincho" w:hAnsi="Arial" w:cs="Arial"/>
      <w:b/>
      <w:bCs/>
      <w:caps/>
      <w:kern w:val="0"/>
      <w:sz w:val="28"/>
    </w:rPr>
  </w:style>
  <w:style w:type="character" w:styleId="FootnoteReference">
    <w:name w:val="footnote reference"/>
    <w:semiHidden/>
    <w:rsid w:val="00651EBD"/>
    <w:rPr>
      <w:vertAlign w:val="superscript"/>
    </w:rPr>
  </w:style>
  <w:style w:type="paragraph" w:styleId="FootnoteText">
    <w:name w:val="footnote text"/>
    <w:basedOn w:val="Normal"/>
    <w:semiHidden/>
    <w:rsid w:val="00651EBD"/>
    <w:rPr>
      <w:sz w:val="20"/>
    </w:rPr>
  </w:style>
  <w:style w:type="paragraph" w:styleId="BodyText">
    <w:name w:val="Body Text"/>
    <w:basedOn w:val="Normal"/>
    <w:link w:val="BodyTextChar"/>
    <w:autoRedefine/>
    <w:rsid w:val="00057E93"/>
    <w:pPr>
      <w:widowControl w:val="0"/>
      <w:spacing w:before="240" w:after="240"/>
      <w:jc w:val="both"/>
    </w:pPr>
  </w:style>
  <w:style w:type="paragraph" w:customStyle="1" w:styleId="Style2">
    <w:name w:val="Style2"/>
    <w:basedOn w:val="Normal"/>
    <w:semiHidden/>
    <w:rsid w:val="00202A7A"/>
    <w:rPr>
      <w:rFonts w:ascii="Arial" w:hAnsi="Arial" w:cs="Arial"/>
      <w:b/>
      <w:bCs/>
    </w:rPr>
  </w:style>
  <w:style w:type="paragraph" w:customStyle="1" w:styleId="Style3">
    <w:name w:val="Style3"/>
    <w:basedOn w:val="Normal"/>
    <w:semiHidden/>
    <w:rsid w:val="00202A7A"/>
    <w:pPr>
      <w:jc w:val="center"/>
    </w:pPr>
    <w:rPr>
      <w:rFonts w:ascii="Arial" w:hAnsi="Arial" w:cs="Arial"/>
      <w:b/>
      <w:bCs/>
      <w:sz w:val="28"/>
    </w:rPr>
  </w:style>
  <w:style w:type="paragraph" w:customStyle="1" w:styleId="center-us">
    <w:name w:val="center-us"/>
    <w:basedOn w:val="BodyText"/>
    <w:semiHidden/>
    <w:rsid w:val="00202A7A"/>
    <w:rPr>
      <w:spacing w:val="-3"/>
      <w:u w:val="single"/>
    </w:rPr>
  </w:style>
  <w:style w:type="paragraph" w:customStyle="1" w:styleId="center">
    <w:name w:val="center"/>
    <w:basedOn w:val="BodyText"/>
    <w:semiHidden/>
    <w:rsid w:val="00202A7A"/>
    <w:rPr>
      <w:spacing w:val="-3"/>
    </w:rPr>
  </w:style>
  <w:style w:type="paragraph" w:customStyle="1" w:styleId="left-2">
    <w:name w:val="left-2"/>
    <w:basedOn w:val="Normal"/>
    <w:semiHidden/>
    <w:rsid w:val="00202A7A"/>
    <w:pPr>
      <w:tabs>
        <w:tab w:val="right" w:pos="5760"/>
      </w:tabs>
      <w:spacing w:after="240"/>
      <w:ind w:left="1440" w:hanging="1440"/>
    </w:pPr>
    <w:rPr>
      <w:spacing w:val="-3"/>
    </w:rPr>
  </w:style>
  <w:style w:type="paragraph" w:customStyle="1" w:styleId="sig1">
    <w:name w:val="sig1"/>
    <w:basedOn w:val="BodyText"/>
    <w:semiHidden/>
    <w:rsid w:val="00202A7A"/>
    <w:pPr>
      <w:tabs>
        <w:tab w:val="right" w:pos="4320"/>
        <w:tab w:val="left" w:pos="5040"/>
        <w:tab w:val="right" w:pos="9360"/>
      </w:tabs>
    </w:pPr>
    <w:rPr>
      <w:spacing w:val="-3"/>
      <w:u w:val="single"/>
    </w:rPr>
  </w:style>
  <w:style w:type="paragraph" w:customStyle="1" w:styleId="sig2">
    <w:name w:val="sig2"/>
    <w:basedOn w:val="BodyText"/>
    <w:semiHidden/>
    <w:rsid w:val="00202A7A"/>
    <w:pPr>
      <w:tabs>
        <w:tab w:val="left" w:pos="3600"/>
      </w:tabs>
      <w:spacing w:after="480"/>
    </w:pPr>
    <w:rPr>
      <w:spacing w:val="-3"/>
    </w:rPr>
  </w:style>
  <w:style w:type="character" w:styleId="FollowedHyperlink">
    <w:name w:val="FollowedHyperlink"/>
    <w:semiHidden/>
    <w:rsid w:val="000A4683"/>
    <w:rPr>
      <w:color w:val="800080"/>
      <w:u w:val="single"/>
    </w:rPr>
  </w:style>
  <w:style w:type="paragraph" w:styleId="ListBullet">
    <w:name w:val="List Bullet"/>
    <w:aliases w:val="lb"/>
    <w:basedOn w:val="Normal"/>
    <w:autoRedefine/>
    <w:semiHidden/>
    <w:rsid w:val="001D26E6"/>
    <w:pPr>
      <w:tabs>
        <w:tab w:val="num" w:pos="360"/>
      </w:tabs>
      <w:spacing w:after="240"/>
      <w:ind w:left="360" w:hanging="360"/>
    </w:pPr>
  </w:style>
  <w:style w:type="character" w:styleId="CommentReference">
    <w:name w:val="annotation reference"/>
    <w:semiHidden/>
    <w:rsid w:val="00651EBD"/>
    <w:rPr>
      <w:sz w:val="16"/>
      <w:szCs w:val="16"/>
    </w:rPr>
  </w:style>
  <w:style w:type="paragraph" w:styleId="CommentText">
    <w:name w:val="annotation text"/>
    <w:basedOn w:val="Normal"/>
    <w:link w:val="CommentTextChar"/>
    <w:rsid w:val="00651EBD"/>
    <w:rPr>
      <w:sz w:val="20"/>
    </w:rPr>
  </w:style>
  <w:style w:type="paragraph" w:styleId="CommentSubject">
    <w:name w:val="annotation subject"/>
    <w:basedOn w:val="CommentText"/>
    <w:next w:val="CommentText"/>
    <w:semiHidden/>
    <w:rsid w:val="00651EBD"/>
    <w:rPr>
      <w:b/>
      <w:bCs/>
    </w:rPr>
  </w:style>
  <w:style w:type="paragraph" w:styleId="MacroText">
    <w:name w:val="macro"/>
    <w:link w:val="MacroTextChar"/>
    <w:semiHidden/>
    <w:rsid w:val="00651EBD"/>
    <w:pPr>
      <w:tabs>
        <w:tab w:val="left" w:pos="576"/>
        <w:tab w:val="left" w:pos="965"/>
        <w:tab w:val="left" w:pos="1440"/>
        <w:tab w:val="left" w:pos="1915"/>
        <w:tab w:val="left" w:pos="2405"/>
        <w:tab w:val="left" w:pos="2880"/>
        <w:tab w:val="left" w:pos="3355"/>
        <w:tab w:val="left" w:pos="3845"/>
        <w:tab w:val="left" w:pos="4320"/>
      </w:tabs>
    </w:pPr>
  </w:style>
  <w:style w:type="character" w:customStyle="1" w:styleId="MacroTextChar">
    <w:name w:val="Macro Text Char"/>
    <w:link w:val="MacroText"/>
    <w:semiHidden/>
    <w:rsid w:val="001C2B89"/>
  </w:style>
  <w:style w:type="paragraph" w:customStyle="1" w:styleId="BodyText1">
    <w:name w:val="BodyText 1"/>
    <w:basedOn w:val="Normal"/>
    <w:uiPriority w:val="1"/>
    <w:semiHidden/>
    <w:qFormat/>
    <w:rsid w:val="0090039A"/>
    <w:pPr>
      <w:spacing w:after="240"/>
      <w:ind w:firstLine="720"/>
    </w:pPr>
    <w:rPr>
      <w:rFonts w:cs="Arial"/>
      <w:szCs w:val="24"/>
    </w:rPr>
  </w:style>
  <w:style w:type="paragraph" w:customStyle="1" w:styleId="Bullet">
    <w:name w:val="Bullet"/>
    <w:basedOn w:val="Normal"/>
    <w:semiHidden/>
    <w:rsid w:val="009B7AA4"/>
    <w:pPr>
      <w:numPr>
        <w:numId w:val="19"/>
      </w:numPr>
      <w:spacing w:after="240"/>
    </w:pPr>
    <w:rPr>
      <w:rFonts w:cs="Arial"/>
      <w:szCs w:val="24"/>
    </w:rPr>
  </w:style>
  <w:style w:type="paragraph" w:customStyle="1" w:styleId="Bullet2">
    <w:name w:val="Bullet2"/>
    <w:basedOn w:val="Normal"/>
    <w:semiHidden/>
    <w:rsid w:val="009B7AA4"/>
    <w:pPr>
      <w:numPr>
        <w:numId w:val="20"/>
      </w:numPr>
      <w:tabs>
        <w:tab w:val="clear" w:pos="720"/>
        <w:tab w:val="num" w:pos="360"/>
      </w:tabs>
      <w:spacing w:after="240"/>
      <w:ind w:left="0" w:firstLine="0"/>
    </w:pPr>
    <w:rPr>
      <w:rFonts w:cs="Arial"/>
      <w:szCs w:val="24"/>
    </w:rPr>
  </w:style>
  <w:style w:type="paragraph" w:customStyle="1" w:styleId="Bullet2continued">
    <w:name w:val="Bullet2 continued"/>
    <w:basedOn w:val="Normal"/>
    <w:semiHidden/>
    <w:rsid w:val="009B7AA4"/>
    <w:pPr>
      <w:ind w:left="720"/>
    </w:pPr>
    <w:rPr>
      <w:rFonts w:cs="Arial"/>
      <w:szCs w:val="24"/>
    </w:rPr>
  </w:style>
  <w:style w:type="character" w:customStyle="1" w:styleId="BodyTextChar">
    <w:name w:val="Body Text Char"/>
    <w:link w:val="BodyText"/>
    <w:rsid w:val="00057E93"/>
    <w:rPr>
      <w:kern w:val="16"/>
      <w:sz w:val="24"/>
    </w:rPr>
  </w:style>
  <w:style w:type="character" w:customStyle="1" w:styleId="Heading3Char">
    <w:name w:val="Heading 3 Char"/>
    <w:link w:val="Heading3"/>
    <w:rsid w:val="00BC5A59"/>
    <w:rPr>
      <w:rFonts w:ascii="Times" w:hAnsi="Times"/>
      <w:kern w:val="16"/>
      <w:sz w:val="24"/>
    </w:rPr>
  </w:style>
  <w:style w:type="character" w:customStyle="1" w:styleId="Heading4Char">
    <w:name w:val="Heading 4 Char"/>
    <w:link w:val="Heading4"/>
    <w:rsid w:val="00BC5A59"/>
    <w:rPr>
      <w:rFonts w:ascii="Arial" w:hAnsi="Arial"/>
      <w:kern w:val="16"/>
    </w:rPr>
  </w:style>
  <w:style w:type="character" w:customStyle="1" w:styleId="Heading5Char">
    <w:name w:val="Heading 5 Char"/>
    <w:link w:val="Heading5"/>
    <w:rsid w:val="00BC5A59"/>
    <w:rPr>
      <w:rFonts w:ascii="Arial" w:hAnsi="Arial"/>
      <w:kern w:val="16"/>
    </w:rPr>
  </w:style>
  <w:style w:type="character" w:customStyle="1" w:styleId="Heading6Char">
    <w:name w:val="Heading 6 Char"/>
    <w:link w:val="Heading6"/>
    <w:rsid w:val="00BC5A59"/>
    <w:rPr>
      <w:rFonts w:ascii="Arial" w:hAnsi="Arial"/>
      <w:kern w:val="16"/>
    </w:rPr>
  </w:style>
  <w:style w:type="character" w:customStyle="1" w:styleId="Heading7Char">
    <w:name w:val="Heading 7 Char"/>
    <w:link w:val="Heading7"/>
    <w:rsid w:val="00BC5A59"/>
    <w:rPr>
      <w:rFonts w:ascii="Arial" w:hAnsi="Arial"/>
      <w:kern w:val="16"/>
    </w:rPr>
  </w:style>
  <w:style w:type="character" w:customStyle="1" w:styleId="Heading8Char">
    <w:name w:val="Heading 8 Char"/>
    <w:link w:val="Heading8"/>
    <w:rsid w:val="00BC5A59"/>
    <w:rPr>
      <w:rFonts w:ascii="Arial" w:hAnsi="Arial"/>
      <w:kern w:val="16"/>
    </w:rPr>
  </w:style>
  <w:style w:type="paragraph" w:styleId="Quote">
    <w:name w:val="Quote"/>
    <w:basedOn w:val="Normal"/>
    <w:next w:val="Normal"/>
    <w:link w:val="QuoteChar"/>
    <w:uiPriority w:val="29"/>
    <w:qFormat/>
    <w:rsid w:val="00651EBD"/>
    <w:rPr>
      <w:i/>
      <w:iCs/>
      <w:color w:val="000000"/>
    </w:rPr>
  </w:style>
  <w:style w:type="character" w:customStyle="1" w:styleId="QuoteChar">
    <w:name w:val="Quote Char"/>
    <w:link w:val="Quote"/>
    <w:uiPriority w:val="29"/>
    <w:rsid w:val="00651EBD"/>
    <w:rPr>
      <w:i/>
      <w:iCs/>
      <w:color w:val="000000"/>
      <w:kern w:val="16"/>
      <w:sz w:val="24"/>
    </w:rPr>
  </w:style>
  <w:style w:type="paragraph" w:styleId="Bibliography">
    <w:name w:val="Bibliography"/>
    <w:basedOn w:val="Normal"/>
    <w:next w:val="Normal"/>
    <w:uiPriority w:val="37"/>
    <w:semiHidden/>
    <w:unhideWhenUsed/>
    <w:rsid w:val="00651EBD"/>
  </w:style>
  <w:style w:type="paragraph" w:styleId="BlockText">
    <w:name w:val="Block Text"/>
    <w:basedOn w:val="Normal"/>
    <w:semiHidden/>
    <w:unhideWhenUsed/>
    <w:rsid w:val="00651E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51EBD"/>
    <w:pPr>
      <w:spacing w:after="120" w:line="480" w:lineRule="auto"/>
    </w:pPr>
  </w:style>
  <w:style w:type="character" w:customStyle="1" w:styleId="BodyText2Char">
    <w:name w:val="Body Text 2 Char"/>
    <w:basedOn w:val="DefaultParagraphFont"/>
    <w:link w:val="BodyText2"/>
    <w:semiHidden/>
    <w:rsid w:val="00651EBD"/>
    <w:rPr>
      <w:rFonts w:eastAsia="MS Mincho"/>
      <w:sz w:val="24"/>
    </w:rPr>
  </w:style>
  <w:style w:type="paragraph" w:styleId="BodyText3">
    <w:name w:val="Body Text 3"/>
    <w:basedOn w:val="Normal"/>
    <w:link w:val="BodyText3Char"/>
    <w:semiHidden/>
    <w:unhideWhenUsed/>
    <w:rsid w:val="00651EBD"/>
    <w:pPr>
      <w:spacing w:after="120"/>
    </w:pPr>
    <w:rPr>
      <w:sz w:val="16"/>
      <w:szCs w:val="16"/>
    </w:rPr>
  </w:style>
  <w:style w:type="character" w:customStyle="1" w:styleId="BodyText3Char">
    <w:name w:val="Body Text 3 Char"/>
    <w:basedOn w:val="DefaultParagraphFont"/>
    <w:link w:val="BodyText3"/>
    <w:semiHidden/>
    <w:rsid w:val="00651EBD"/>
    <w:rPr>
      <w:rFonts w:eastAsia="MS Mincho"/>
      <w:sz w:val="16"/>
      <w:szCs w:val="16"/>
    </w:rPr>
  </w:style>
  <w:style w:type="paragraph" w:styleId="BodyTextFirstIndent">
    <w:name w:val="Body Text First Indent"/>
    <w:basedOn w:val="BodyText"/>
    <w:link w:val="BodyTextFirstIndentChar"/>
    <w:semiHidden/>
    <w:rsid w:val="00651EBD"/>
    <w:pPr>
      <w:ind w:firstLine="360"/>
    </w:pPr>
  </w:style>
  <w:style w:type="character" w:customStyle="1" w:styleId="BodyTextFirstIndentChar">
    <w:name w:val="Body Text First Indent Char"/>
    <w:basedOn w:val="BodyTextChar"/>
    <w:link w:val="BodyTextFirstIndent"/>
    <w:rsid w:val="00651EBD"/>
    <w:rPr>
      <w:kern w:val="16"/>
      <w:sz w:val="24"/>
    </w:rPr>
  </w:style>
  <w:style w:type="paragraph" w:styleId="BodyTextIndent">
    <w:name w:val="Body Text Indent"/>
    <w:basedOn w:val="Normal"/>
    <w:link w:val="BodyTextIndentChar"/>
    <w:rsid w:val="00651EBD"/>
    <w:pPr>
      <w:ind w:left="1440"/>
    </w:pPr>
  </w:style>
  <w:style w:type="character" w:customStyle="1" w:styleId="BodyTextIndentChar">
    <w:name w:val="Body Text Indent Char"/>
    <w:basedOn w:val="DefaultParagraphFont"/>
    <w:link w:val="BodyTextIndent"/>
    <w:rsid w:val="00651EBD"/>
    <w:rPr>
      <w:kern w:val="16"/>
      <w:sz w:val="24"/>
    </w:rPr>
  </w:style>
  <w:style w:type="paragraph" w:styleId="BodyTextFirstIndent2">
    <w:name w:val="Body Text First Indent 2"/>
    <w:basedOn w:val="BodyTextIndent"/>
    <w:link w:val="BodyTextFirstIndent2Char"/>
    <w:semiHidden/>
    <w:unhideWhenUsed/>
    <w:rsid w:val="00651EBD"/>
    <w:pPr>
      <w:ind w:firstLine="360"/>
    </w:pPr>
  </w:style>
  <w:style w:type="character" w:customStyle="1" w:styleId="BodyTextFirstIndent2Char">
    <w:name w:val="Body Text First Indent 2 Char"/>
    <w:basedOn w:val="BodyTextIndentChar"/>
    <w:link w:val="BodyTextFirstIndent2"/>
    <w:semiHidden/>
    <w:rsid w:val="00651EBD"/>
    <w:rPr>
      <w:kern w:val="16"/>
      <w:sz w:val="24"/>
    </w:rPr>
  </w:style>
  <w:style w:type="paragraph" w:styleId="BodyTextIndent2">
    <w:name w:val="Body Text Indent 2"/>
    <w:basedOn w:val="Normal"/>
    <w:link w:val="BodyTextIndent2Char"/>
    <w:rsid w:val="00651EBD"/>
    <w:pPr>
      <w:ind w:left="720"/>
    </w:pPr>
  </w:style>
  <w:style w:type="character" w:customStyle="1" w:styleId="BodyTextIndent2Char">
    <w:name w:val="Body Text Indent 2 Char"/>
    <w:basedOn w:val="DefaultParagraphFont"/>
    <w:link w:val="BodyTextIndent2"/>
    <w:rsid w:val="00651EBD"/>
    <w:rPr>
      <w:kern w:val="16"/>
      <w:sz w:val="24"/>
    </w:rPr>
  </w:style>
  <w:style w:type="paragraph" w:styleId="BodyTextIndent3">
    <w:name w:val="Body Text Indent 3"/>
    <w:basedOn w:val="Normal"/>
    <w:link w:val="BodyTextIndent3Char"/>
    <w:rsid w:val="00651EBD"/>
    <w:pPr>
      <w:ind w:left="1152" w:hanging="432"/>
    </w:pPr>
  </w:style>
  <w:style w:type="character" w:customStyle="1" w:styleId="BodyTextIndent3Char">
    <w:name w:val="Body Text Indent 3 Char"/>
    <w:basedOn w:val="DefaultParagraphFont"/>
    <w:link w:val="BodyTextIndent3"/>
    <w:rsid w:val="00651EBD"/>
    <w:rPr>
      <w:kern w:val="16"/>
      <w:sz w:val="24"/>
    </w:rPr>
  </w:style>
  <w:style w:type="character" w:styleId="BookTitle">
    <w:name w:val="Book Title"/>
    <w:basedOn w:val="DefaultParagraphFont"/>
    <w:uiPriority w:val="33"/>
    <w:semiHidden/>
    <w:qFormat/>
    <w:rsid w:val="00651EBD"/>
    <w:rPr>
      <w:b/>
      <w:bCs/>
      <w:i/>
      <w:iCs/>
      <w:spacing w:val="5"/>
    </w:rPr>
  </w:style>
  <w:style w:type="paragraph" w:styleId="Caption">
    <w:name w:val="caption"/>
    <w:basedOn w:val="Normal"/>
    <w:next w:val="Normal"/>
    <w:semiHidden/>
    <w:unhideWhenUsed/>
    <w:qFormat/>
    <w:rsid w:val="00651EBD"/>
    <w:pPr>
      <w:spacing w:after="200"/>
    </w:pPr>
    <w:rPr>
      <w:i/>
      <w:iCs/>
      <w:color w:val="1F497D" w:themeColor="text2"/>
      <w:sz w:val="18"/>
      <w:szCs w:val="18"/>
    </w:rPr>
  </w:style>
  <w:style w:type="paragraph" w:styleId="Closing">
    <w:name w:val="Closing"/>
    <w:basedOn w:val="Normal"/>
    <w:link w:val="ClosingChar"/>
    <w:semiHidden/>
    <w:unhideWhenUsed/>
    <w:rsid w:val="00651EBD"/>
    <w:pPr>
      <w:ind w:left="4320"/>
    </w:pPr>
  </w:style>
  <w:style w:type="character" w:customStyle="1" w:styleId="ClosingChar">
    <w:name w:val="Closing Char"/>
    <w:basedOn w:val="DefaultParagraphFont"/>
    <w:link w:val="Closing"/>
    <w:semiHidden/>
    <w:rsid w:val="00651EBD"/>
    <w:rPr>
      <w:rFonts w:eastAsia="MS Mincho"/>
      <w:sz w:val="24"/>
    </w:rPr>
  </w:style>
  <w:style w:type="table" w:styleId="ColorfulGrid">
    <w:name w:val="Colorful Grid"/>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51EB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51EB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1EB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51EB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51E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51EB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51EB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51EB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51EB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1EB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1EB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1EB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51EB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1EB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51EB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51EB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1EB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51EB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51EB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51EB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51EB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51EB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651EBD"/>
  </w:style>
  <w:style w:type="character" w:customStyle="1" w:styleId="DateChar">
    <w:name w:val="Date Char"/>
    <w:basedOn w:val="DefaultParagraphFont"/>
    <w:link w:val="Date"/>
    <w:rsid w:val="00651EBD"/>
    <w:rPr>
      <w:rFonts w:eastAsia="MS Mincho"/>
      <w:sz w:val="24"/>
    </w:rPr>
  </w:style>
  <w:style w:type="paragraph" w:styleId="DocumentMap">
    <w:name w:val="Document Map"/>
    <w:basedOn w:val="Normal"/>
    <w:link w:val="DocumentMapChar"/>
    <w:semiHidden/>
    <w:unhideWhenUsed/>
    <w:rsid w:val="00651EBD"/>
    <w:rPr>
      <w:rFonts w:ascii="Segoe UI" w:hAnsi="Segoe UI" w:cs="Segoe UI"/>
      <w:sz w:val="16"/>
      <w:szCs w:val="16"/>
    </w:rPr>
  </w:style>
  <w:style w:type="character" w:customStyle="1" w:styleId="DocumentMapChar">
    <w:name w:val="Document Map Char"/>
    <w:basedOn w:val="DefaultParagraphFont"/>
    <w:link w:val="DocumentMap"/>
    <w:semiHidden/>
    <w:rsid w:val="00651EBD"/>
    <w:rPr>
      <w:rFonts w:ascii="Segoe UI" w:eastAsia="MS Mincho" w:hAnsi="Segoe UI" w:cs="Segoe UI"/>
      <w:sz w:val="16"/>
      <w:szCs w:val="16"/>
    </w:rPr>
  </w:style>
  <w:style w:type="paragraph" w:styleId="E-mailSignature">
    <w:name w:val="E-mail Signature"/>
    <w:basedOn w:val="Normal"/>
    <w:link w:val="E-mailSignatureChar"/>
    <w:semiHidden/>
    <w:unhideWhenUsed/>
    <w:rsid w:val="00651EBD"/>
  </w:style>
  <w:style w:type="character" w:customStyle="1" w:styleId="E-mailSignatureChar">
    <w:name w:val="E-mail Signature Char"/>
    <w:basedOn w:val="DefaultParagraphFont"/>
    <w:link w:val="E-mailSignature"/>
    <w:semiHidden/>
    <w:rsid w:val="00651EBD"/>
    <w:rPr>
      <w:rFonts w:eastAsia="MS Mincho"/>
      <w:sz w:val="24"/>
    </w:rPr>
  </w:style>
  <w:style w:type="character" w:styleId="Emphasis">
    <w:name w:val="Emphasis"/>
    <w:basedOn w:val="DefaultParagraphFont"/>
    <w:semiHidden/>
    <w:qFormat/>
    <w:rsid w:val="00651EBD"/>
    <w:rPr>
      <w:i/>
      <w:iCs/>
    </w:rPr>
  </w:style>
  <w:style w:type="character" w:styleId="EndnoteReference">
    <w:name w:val="endnote reference"/>
    <w:basedOn w:val="DefaultParagraphFont"/>
    <w:semiHidden/>
    <w:unhideWhenUsed/>
    <w:rsid w:val="00651EBD"/>
    <w:rPr>
      <w:vertAlign w:val="superscript"/>
    </w:rPr>
  </w:style>
  <w:style w:type="paragraph" w:styleId="EndnoteText">
    <w:name w:val="endnote text"/>
    <w:basedOn w:val="Normal"/>
    <w:link w:val="EndnoteTextChar"/>
    <w:semiHidden/>
    <w:unhideWhenUsed/>
    <w:rsid w:val="00651EBD"/>
    <w:rPr>
      <w:sz w:val="20"/>
    </w:rPr>
  </w:style>
  <w:style w:type="character" w:customStyle="1" w:styleId="EndnoteTextChar">
    <w:name w:val="Endnote Text Char"/>
    <w:basedOn w:val="DefaultParagraphFont"/>
    <w:link w:val="EndnoteText"/>
    <w:semiHidden/>
    <w:rsid w:val="00651EBD"/>
    <w:rPr>
      <w:rFonts w:eastAsia="MS Mincho"/>
    </w:rPr>
  </w:style>
  <w:style w:type="paragraph" w:styleId="EnvelopeAddress">
    <w:name w:val="envelope address"/>
    <w:basedOn w:val="Normal"/>
    <w:rsid w:val="00651EBD"/>
    <w:pPr>
      <w:framePr w:w="7920" w:h="1980" w:hRule="exact" w:hSpace="180" w:wrap="auto" w:hAnchor="page" w:xAlign="center" w:yAlign="bottom"/>
      <w:ind w:left="2880"/>
    </w:pPr>
    <w:rPr>
      <w:smallCaps/>
      <w:sz w:val="28"/>
    </w:rPr>
  </w:style>
  <w:style w:type="paragraph" w:styleId="EnvelopeReturn">
    <w:name w:val="envelope return"/>
    <w:basedOn w:val="Normal"/>
    <w:rsid w:val="00651EBD"/>
    <w:rPr>
      <w:smallCaps/>
      <w:sz w:val="20"/>
    </w:rPr>
  </w:style>
  <w:style w:type="table" w:styleId="GridTable1Light">
    <w:name w:val="Grid Table 1 Light"/>
    <w:basedOn w:val="TableNormal"/>
    <w:uiPriority w:val="46"/>
    <w:semiHidden/>
    <w:rsid w:val="00651E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651E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651EB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651EB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651EB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651EB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651EB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651EB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651EB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651EB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651EB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651EB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651EB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651EB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651E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651E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651E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651E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651E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651E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651E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651E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651E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651E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651E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651E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651E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651E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651E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651E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651E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651E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651E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651E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651E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651E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651E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651E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651E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651E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651E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651E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651E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9Char">
    <w:name w:val="Heading 9 Char"/>
    <w:basedOn w:val="DefaultParagraphFont"/>
    <w:link w:val="Heading9"/>
    <w:rsid w:val="00651EBD"/>
    <w:rPr>
      <w:rFonts w:ascii="Arial" w:hAnsi="Arial"/>
      <w:kern w:val="16"/>
    </w:rPr>
  </w:style>
  <w:style w:type="character" w:styleId="HTMLAcronym">
    <w:name w:val="HTML Acronym"/>
    <w:basedOn w:val="DefaultParagraphFont"/>
    <w:semiHidden/>
    <w:unhideWhenUsed/>
    <w:rsid w:val="00651EBD"/>
  </w:style>
  <w:style w:type="paragraph" w:styleId="HTMLAddress">
    <w:name w:val="HTML Address"/>
    <w:basedOn w:val="Normal"/>
    <w:link w:val="HTMLAddressChar"/>
    <w:semiHidden/>
    <w:unhideWhenUsed/>
    <w:rsid w:val="00651EBD"/>
    <w:rPr>
      <w:i/>
      <w:iCs/>
    </w:rPr>
  </w:style>
  <w:style w:type="character" w:customStyle="1" w:styleId="HTMLAddressChar">
    <w:name w:val="HTML Address Char"/>
    <w:basedOn w:val="DefaultParagraphFont"/>
    <w:link w:val="HTMLAddress"/>
    <w:semiHidden/>
    <w:rsid w:val="00651EBD"/>
    <w:rPr>
      <w:rFonts w:eastAsia="MS Mincho"/>
      <w:i/>
      <w:iCs/>
      <w:sz w:val="24"/>
    </w:rPr>
  </w:style>
  <w:style w:type="character" w:styleId="HTMLCite">
    <w:name w:val="HTML Cite"/>
    <w:basedOn w:val="DefaultParagraphFont"/>
    <w:semiHidden/>
    <w:unhideWhenUsed/>
    <w:rsid w:val="00651EBD"/>
    <w:rPr>
      <w:i/>
      <w:iCs/>
    </w:rPr>
  </w:style>
  <w:style w:type="character" w:styleId="HTMLCode">
    <w:name w:val="HTML Code"/>
    <w:basedOn w:val="DefaultParagraphFont"/>
    <w:semiHidden/>
    <w:unhideWhenUsed/>
    <w:rsid w:val="00651EBD"/>
    <w:rPr>
      <w:rFonts w:ascii="Consolas" w:hAnsi="Consolas"/>
      <w:sz w:val="20"/>
      <w:szCs w:val="20"/>
    </w:rPr>
  </w:style>
  <w:style w:type="character" w:styleId="HTMLDefinition">
    <w:name w:val="HTML Definition"/>
    <w:basedOn w:val="DefaultParagraphFont"/>
    <w:semiHidden/>
    <w:unhideWhenUsed/>
    <w:rsid w:val="00651EBD"/>
    <w:rPr>
      <w:i/>
      <w:iCs/>
    </w:rPr>
  </w:style>
  <w:style w:type="character" w:styleId="HTMLKeyboard">
    <w:name w:val="HTML Keyboard"/>
    <w:basedOn w:val="DefaultParagraphFont"/>
    <w:semiHidden/>
    <w:unhideWhenUsed/>
    <w:rsid w:val="00651EBD"/>
    <w:rPr>
      <w:rFonts w:ascii="Consolas" w:hAnsi="Consolas"/>
      <w:sz w:val="20"/>
      <w:szCs w:val="20"/>
    </w:rPr>
  </w:style>
  <w:style w:type="paragraph" w:styleId="HTMLPreformatted">
    <w:name w:val="HTML Preformatted"/>
    <w:basedOn w:val="Normal"/>
    <w:link w:val="HTMLPreformattedChar"/>
    <w:semiHidden/>
    <w:unhideWhenUsed/>
    <w:rsid w:val="00651EBD"/>
    <w:rPr>
      <w:rFonts w:ascii="Consolas" w:hAnsi="Consolas"/>
      <w:sz w:val="20"/>
    </w:rPr>
  </w:style>
  <w:style w:type="character" w:customStyle="1" w:styleId="HTMLPreformattedChar">
    <w:name w:val="HTML Preformatted Char"/>
    <w:basedOn w:val="DefaultParagraphFont"/>
    <w:link w:val="HTMLPreformatted"/>
    <w:semiHidden/>
    <w:rsid w:val="00651EBD"/>
    <w:rPr>
      <w:rFonts w:ascii="Consolas" w:eastAsia="MS Mincho" w:hAnsi="Consolas"/>
    </w:rPr>
  </w:style>
  <w:style w:type="character" w:styleId="HTMLSample">
    <w:name w:val="HTML Sample"/>
    <w:basedOn w:val="DefaultParagraphFont"/>
    <w:semiHidden/>
    <w:unhideWhenUsed/>
    <w:rsid w:val="00651EBD"/>
    <w:rPr>
      <w:rFonts w:ascii="Consolas" w:hAnsi="Consolas"/>
      <w:sz w:val="24"/>
      <w:szCs w:val="24"/>
    </w:rPr>
  </w:style>
  <w:style w:type="character" w:styleId="HTMLTypewriter">
    <w:name w:val="HTML Typewriter"/>
    <w:basedOn w:val="DefaultParagraphFont"/>
    <w:semiHidden/>
    <w:unhideWhenUsed/>
    <w:rsid w:val="00651EBD"/>
    <w:rPr>
      <w:rFonts w:ascii="Consolas" w:hAnsi="Consolas"/>
      <w:sz w:val="20"/>
      <w:szCs w:val="20"/>
    </w:rPr>
  </w:style>
  <w:style w:type="character" w:styleId="HTMLVariable">
    <w:name w:val="HTML Variable"/>
    <w:basedOn w:val="DefaultParagraphFont"/>
    <w:semiHidden/>
    <w:unhideWhenUsed/>
    <w:rsid w:val="00651EBD"/>
    <w:rPr>
      <w:i/>
      <w:iCs/>
    </w:rPr>
  </w:style>
  <w:style w:type="paragraph" w:styleId="Index1">
    <w:name w:val="index 1"/>
    <w:basedOn w:val="Normal"/>
    <w:next w:val="Normal"/>
    <w:autoRedefine/>
    <w:semiHidden/>
    <w:unhideWhenUsed/>
    <w:rsid w:val="00651EBD"/>
    <w:pPr>
      <w:ind w:left="240" w:hanging="240"/>
    </w:pPr>
  </w:style>
  <w:style w:type="paragraph" w:styleId="Index2">
    <w:name w:val="index 2"/>
    <w:basedOn w:val="Normal"/>
    <w:next w:val="Normal"/>
    <w:autoRedefine/>
    <w:semiHidden/>
    <w:unhideWhenUsed/>
    <w:rsid w:val="00651EBD"/>
    <w:pPr>
      <w:ind w:left="480" w:hanging="240"/>
    </w:pPr>
  </w:style>
  <w:style w:type="paragraph" w:styleId="Index3">
    <w:name w:val="index 3"/>
    <w:basedOn w:val="Normal"/>
    <w:next w:val="Normal"/>
    <w:autoRedefine/>
    <w:semiHidden/>
    <w:unhideWhenUsed/>
    <w:rsid w:val="00651EBD"/>
    <w:pPr>
      <w:ind w:left="720" w:hanging="240"/>
    </w:pPr>
  </w:style>
  <w:style w:type="paragraph" w:styleId="Index4">
    <w:name w:val="index 4"/>
    <w:basedOn w:val="Normal"/>
    <w:next w:val="Normal"/>
    <w:autoRedefine/>
    <w:semiHidden/>
    <w:unhideWhenUsed/>
    <w:rsid w:val="00651EBD"/>
    <w:pPr>
      <w:ind w:left="960" w:hanging="240"/>
    </w:pPr>
  </w:style>
  <w:style w:type="paragraph" w:styleId="Index5">
    <w:name w:val="index 5"/>
    <w:basedOn w:val="Normal"/>
    <w:next w:val="Normal"/>
    <w:autoRedefine/>
    <w:semiHidden/>
    <w:unhideWhenUsed/>
    <w:rsid w:val="00651EBD"/>
    <w:pPr>
      <w:ind w:left="1200" w:hanging="240"/>
    </w:pPr>
  </w:style>
  <w:style w:type="paragraph" w:styleId="Index6">
    <w:name w:val="index 6"/>
    <w:basedOn w:val="Normal"/>
    <w:next w:val="Normal"/>
    <w:autoRedefine/>
    <w:semiHidden/>
    <w:unhideWhenUsed/>
    <w:rsid w:val="00651EBD"/>
    <w:pPr>
      <w:ind w:left="1440" w:hanging="240"/>
    </w:pPr>
  </w:style>
  <w:style w:type="paragraph" w:styleId="Index7">
    <w:name w:val="index 7"/>
    <w:basedOn w:val="Normal"/>
    <w:next w:val="Normal"/>
    <w:autoRedefine/>
    <w:semiHidden/>
    <w:unhideWhenUsed/>
    <w:rsid w:val="00651EBD"/>
    <w:pPr>
      <w:ind w:left="1680" w:hanging="240"/>
    </w:pPr>
  </w:style>
  <w:style w:type="paragraph" w:styleId="Index8">
    <w:name w:val="index 8"/>
    <w:basedOn w:val="Normal"/>
    <w:next w:val="Normal"/>
    <w:autoRedefine/>
    <w:semiHidden/>
    <w:unhideWhenUsed/>
    <w:rsid w:val="00651EBD"/>
    <w:pPr>
      <w:ind w:left="1920" w:hanging="240"/>
    </w:pPr>
  </w:style>
  <w:style w:type="paragraph" w:styleId="Index9">
    <w:name w:val="index 9"/>
    <w:basedOn w:val="Normal"/>
    <w:next w:val="Normal"/>
    <w:autoRedefine/>
    <w:semiHidden/>
    <w:unhideWhenUsed/>
    <w:rsid w:val="00651EBD"/>
    <w:pPr>
      <w:ind w:left="2160" w:hanging="240"/>
    </w:pPr>
  </w:style>
  <w:style w:type="paragraph" w:styleId="IndexHeading">
    <w:name w:val="index heading"/>
    <w:basedOn w:val="Normal"/>
    <w:next w:val="Index1"/>
    <w:semiHidden/>
    <w:unhideWhenUsed/>
    <w:rsid w:val="00651EB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51EBD"/>
    <w:rPr>
      <w:i/>
      <w:iCs/>
      <w:color w:val="4F81BD" w:themeColor="accent1"/>
    </w:rPr>
  </w:style>
  <w:style w:type="paragraph" w:styleId="IntenseQuote">
    <w:name w:val="Intense Quote"/>
    <w:basedOn w:val="Normal"/>
    <w:next w:val="Normal"/>
    <w:link w:val="IntenseQuoteChar"/>
    <w:uiPriority w:val="30"/>
    <w:semiHidden/>
    <w:qFormat/>
    <w:rsid w:val="00651E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51EBD"/>
    <w:rPr>
      <w:rFonts w:eastAsia="MS Mincho"/>
      <w:i/>
      <w:iCs/>
      <w:color w:val="4F81BD" w:themeColor="accent1"/>
      <w:sz w:val="24"/>
    </w:rPr>
  </w:style>
  <w:style w:type="character" w:styleId="IntenseReference">
    <w:name w:val="Intense Reference"/>
    <w:basedOn w:val="DefaultParagraphFont"/>
    <w:uiPriority w:val="32"/>
    <w:semiHidden/>
    <w:qFormat/>
    <w:rsid w:val="00651EBD"/>
    <w:rPr>
      <w:b/>
      <w:bCs/>
      <w:smallCaps/>
      <w:color w:val="4F81BD" w:themeColor="accent1"/>
      <w:spacing w:val="5"/>
    </w:rPr>
  </w:style>
  <w:style w:type="table" w:styleId="LightGrid">
    <w:name w:val="Light Grid"/>
    <w:basedOn w:val="TableNormal"/>
    <w:uiPriority w:val="62"/>
    <w:semiHidden/>
    <w:unhideWhenUsed/>
    <w:rsid w:val="00651E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51E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51E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51E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51E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51E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51E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51E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1E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51E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51E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51E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51E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51E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51E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1E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51EB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51EB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51EB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51EB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51EB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651EBD"/>
  </w:style>
  <w:style w:type="paragraph" w:styleId="List">
    <w:name w:val="List"/>
    <w:basedOn w:val="Normal"/>
    <w:semiHidden/>
    <w:unhideWhenUsed/>
    <w:rsid w:val="00651EBD"/>
    <w:pPr>
      <w:ind w:left="360" w:hanging="360"/>
      <w:contextualSpacing/>
    </w:pPr>
  </w:style>
  <w:style w:type="paragraph" w:styleId="List2">
    <w:name w:val="List 2"/>
    <w:basedOn w:val="Normal"/>
    <w:semiHidden/>
    <w:unhideWhenUsed/>
    <w:rsid w:val="00651EBD"/>
    <w:pPr>
      <w:ind w:left="720" w:hanging="360"/>
      <w:contextualSpacing/>
    </w:pPr>
  </w:style>
  <w:style w:type="paragraph" w:styleId="List3">
    <w:name w:val="List 3"/>
    <w:basedOn w:val="Normal"/>
    <w:semiHidden/>
    <w:unhideWhenUsed/>
    <w:rsid w:val="00651EBD"/>
    <w:pPr>
      <w:ind w:left="1080" w:hanging="360"/>
      <w:contextualSpacing/>
    </w:pPr>
  </w:style>
  <w:style w:type="paragraph" w:styleId="List4">
    <w:name w:val="List 4"/>
    <w:basedOn w:val="Normal"/>
    <w:semiHidden/>
    <w:rsid w:val="00651EBD"/>
    <w:pPr>
      <w:ind w:left="1440" w:hanging="360"/>
      <w:contextualSpacing/>
    </w:pPr>
  </w:style>
  <w:style w:type="paragraph" w:styleId="List5">
    <w:name w:val="List 5"/>
    <w:basedOn w:val="Normal"/>
    <w:semiHidden/>
    <w:rsid w:val="00651EBD"/>
    <w:pPr>
      <w:ind w:left="1800" w:hanging="360"/>
      <w:contextualSpacing/>
    </w:pPr>
  </w:style>
  <w:style w:type="paragraph" w:styleId="ListBullet2">
    <w:name w:val="List Bullet 2"/>
    <w:basedOn w:val="Normal"/>
    <w:semiHidden/>
    <w:unhideWhenUsed/>
    <w:rsid w:val="00651EBD"/>
    <w:pPr>
      <w:tabs>
        <w:tab w:val="num" w:pos="720"/>
      </w:tabs>
      <w:ind w:left="720" w:hanging="360"/>
      <w:contextualSpacing/>
    </w:pPr>
  </w:style>
  <w:style w:type="paragraph" w:styleId="ListBullet3">
    <w:name w:val="List Bullet 3"/>
    <w:basedOn w:val="Normal"/>
    <w:semiHidden/>
    <w:unhideWhenUsed/>
    <w:rsid w:val="00651EBD"/>
    <w:pPr>
      <w:numPr>
        <w:numId w:val="25"/>
      </w:numPr>
      <w:contextualSpacing/>
    </w:pPr>
  </w:style>
  <w:style w:type="paragraph" w:styleId="ListBullet4">
    <w:name w:val="List Bullet 4"/>
    <w:basedOn w:val="Normal"/>
    <w:semiHidden/>
    <w:unhideWhenUsed/>
    <w:rsid w:val="00651EBD"/>
    <w:pPr>
      <w:numPr>
        <w:numId w:val="26"/>
      </w:numPr>
      <w:contextualSpacing/>
    </w:pPr>
  </w:style>
  <w:style w:type="paragraph" w:styleId="ListBullet5">
    <w:name w:val="List Bullet 5"/>
    <w:basedOn w:val="Normal"/>
    <w:semiHidden/>
    <w:unhideWhenUsed/>
    <w:rsid w:val="00651EBD"/>
    <w:pPr>
      <w:numPr>
        <w:numId w:val="27"/>
      </w:numPr>
      <w:contextualSpacing/>
    </w:pPr>
  </w:style>
  <w:style w:type="paragraph" w:styleId="ListContinue">
    <w:name w:val="List Continue"/>
    <w:basedOn w:val="Normal"/>
    <w:semiHidden/>
    <w:unhideWhenUsed/>
    <w:rsid w:val="00651EBD"/>
    <w:pPr>
      <w:spacing w:after="120"/>
      <w:ind w:left="360"/>
      <w:contextualSpacing/>
    </w:pPr>
  </w:style>
  <w:style w:type="paragraph" w:styleId="ListContinue2">
    <w:name w:val="List Continue 2"/>
    <w:basedOn w:val="Normal"/>
    <w:semiHidden/>
    <w:unhideWhenUsed/>
    <w:rsid w:val="00651EBD"/>
    <w:pPr>
      <w:spacing w:after="120"/>
      <w:ind w:left="720"/>
      <w:contextualSpacing/>
    </w:pPr>
  </w:style>
  <w:style w:type="paragraph" w:styleId="ListContinue3">
    <w:name w:val="List Continue 3"/>
    <w:basedOn w:val="Normal"/>
    <w:semiHidden/>
    <w:unhideWhenUsed/>
    <w:rsid w:val="00651EBD"/>
    <w:pPr>
      <w:spacing w:after="120"/>
      <w:ind w:left="1080"/>
      <w:contextualSpacing/>
    </w:pPr>
  </w:style>
  <w:style w:type="paragraph" w:styleId="ListContinue4">
    <w:name w:val="List Continue 4"/>
    <w:basedOn w:val="Normal"/>
    <w:semiHidden/>
    <w:unhideWhenUsed/>
    <w:rsid w:val="00651EBD"/>
    <w:pPr>
      <w:spacing w:after="120"/>
      <w:ind w:left="1440"/>
      <w:contextualSpacing/>
    </w:pPr>
  </w:style>
  <w:style w:type="paragraph" w:styleId="ListContinue5">
    <w:name w:val="List Continue 5"/>
    <w:basedOn w:val="Normal"/>
    <w:semiHidden/>
    <w:unhideWhenUsed/>
    <w:rsid w:val="00651EBD"/>
    <w:pPr>
      <w:spacing w:after="120"/>
      <w:ind w:left="1800"/>
      <w:contextualSpacing/>
    </w:pPr>
  </w:style>
  <w:style w:type="paragraph" w:styleId="ListNumber">
    <w:name w:val="List Number"/>
    <w:basedOn w:val="Normal"/>
    <w:semiHidden/>
    <w:rsid w:val="00651EBD"/>
    <w:pPr>
      <w:numPr>
        <w:numId w:val="28"/>
      </w:numPr>
      <w:contextualSpacing/>
    </w:pPr>
  </w:style>
  <w:style w:type="paragraph" w:styleId="ListNumber2">
    <w:name w:val="List Number 2"/>
    <w:basedOn w:val="Normal"/>
    <w:semiHidden/>
    <w:unhideWhenUsed/>
    <w:rsid w:val="00651EBD"/>
    <w:pPr>
      <w:numPr>
        <w:numId w:val="29"/>
      </w:numPr>
      <w:contextualSpacing/>
    </w:pPr>
  </w:style>
  <w:style w:type="paragraph" w:styleId="ListNumber3">
    <w:name w:val="List Number 3"/>
    <w:basedOn w:val="Normal"/>
    <w:semiHidden/>
    <w:unhideWhenUsed/>
    <w:rsid w:val="00651EBD"/>
    <w:pPr>
      <w:numPr>
        <w:numId w:val="30"/>
      </w:numPr>
      <w:contextualSpacing/>
    </w:pPr>
  </w:style>
  <w:style w:type="paragraph" w:styleId="ListNumber4">
    <w:name w:val="List Number 4"/>
    <w:basedOn w:val="Normal"/>
    <w:semiHidden/>
    <w:unhideWhenUsed/>
    <w:rsid w:val="00651EBD"/>
    <w:pPr>
      <w:numPr>
        <w:numId w:val="31"/>
      </w:numPr>
      <w:contextualSpacing/>
    </w:pPr>
  </w:style>
  <w:style w:type="paragraph" w:styleId="ListNumber5">
    <w:name w:val="List Number 5"/>
    <w:basedOn w:val="Normal"/>
    <w:semiHidden/>
    <w:unhideWhenUsed/>
    <w:rsid w:val="00651EBD"/>
    <w:pPr>
      <w:numPr>
        <w:numId w:val="32"/>
      </w:numPr>
      <w:contextualSpacing/>
    </w:pPr>
  </w:style>
  <w:style w:type="paragraph" w:styleId="ListParagraph">
    <w:name w:val="List Paragraph"/>
    <w:basedOn w:val="Normal"/>
    <w:uiPriority w:val="34"/>
    <w:qFormat/>
    <w:rsid w:val="00651EBD"/>
    <w:pPr>
      <w:ind w:left="720"/>
      <w:contextualSpacing/>
    </w:pPr>
  </w:style>
  <w:style w:type="table" w:styleId="ListTable1Light">
    <w:name w:val="List Table 1 Light"/>
    <w:basedOn w:val="TableNormal"/>
    <w:uiPriority w:val="46"/>
    <w:semiHidden/>
    <w:rsid w:val="00651EB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651EB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651EB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651EB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651EB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651EB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651EB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651EB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651EB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651EB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651EB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651EB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651EB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651EB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651EB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651EB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651EB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651EB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651EB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651EB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651EB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651E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651E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651E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651E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651E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651E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651E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651EB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651EB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651EB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651EB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651EB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651EB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651EB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651EB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651EB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651EB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651EB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651EB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651EB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651EB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651EB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651EB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651EB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651EB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651EB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651EB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651E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51E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1E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51E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51E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51E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51E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51E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51E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51EB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51EB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51EB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51EB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51EB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51EB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51EB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1E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1E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51E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1E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1E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1E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1E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1E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1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651E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51EBD"/>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51EBD"/>
    <w:rPr>
      <w:rFonts w:eastAsia="MS Mincho"/>
      <w:sz w:val="24"/>
    </w:rPr>
  </w:style>
  <w:style w:type="paragraph" w:styleId="NormalIndent">
    <w:name w:val="Normal Indent"/>
    <w:basedOn w:val="Normal"/>
    <w:semiHidden/>
    <w:unhideWhenUsed/>
    <w:rsid w:val="00651EBD"/>
    <w:pPr>
      <w:ind w:left="720"/>
    </w:pPr>
  </w:style>
  <w:style w:type="paragraph" w:styleId="NoteHeading">
    <w:name w:val="Note Heading"/>
    <w:basedOn w:val="Normal"/>
    <w:next w:val="Normal"/>
    <w:link w:val="NoteHeadingChar"/>
    <w:semiHidden/>
    <w:unhideWhenUsed/>
    <w:rsid w:val="00651EBD"/>
  </w:style>
  <w:style w:type="character" w:customStyle="1" w:styleId="NoteHeadingChar">
    <w:name w:val="Note Heading Char"/>
    <w:basedOn w:val="DefaultParagraphFont"/>
    <w:link w:val="NoteHeading"/>
    <w:semiHidden/>
    <w:rsid w:val="00651EBD"/>
    <w:rPr>
      <w:rFonts w:eastAsia="MS Mincho"/>
      <w:sz w:val="24"/>
    </w:rPr>
  </w:style>
  <w:style w:type="character" w:styleId="PlaceholderText">
    <w:name w:val="Placeholder Text"/>
    <w:basedOn w:val="DefaultParagraphFont"/>
    <w:uiPriority w:val="99"/>
    <w:semiHidden/>
    <w:rsid w:val="00651EBD"/>
    <w:rPr>
      <w:color w:val="808080"/>
    </w:rPr>
  </w:style>
  <w:style w:type="table" w:styleId="PlainTable1">
    <w:name w:val="Plain Table 1"/>
    <w:basedOn w:val="TableNormal"/>
    <w:uiPriority w:val="41"/>
    <w:semiHidden/>
    <w:rsid w:val="00651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651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651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651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651E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651EBD"/>
    <w:rPr>
      <w:rFonts w:ascii="Consolas" w:hAnsi="Consolas"/>
      <w:sz w:val="21"/>
      <w:szCs w:val="21"/>
    </w:rPr>
  </w:style>
  <w:style w:type="character" w:customStyle="1" w:styleId="PlainTextChar">
    <w:name w:val="Plain Text Char"/>
    <w:basedOn w:val="DefaultParagraphFont"/>
    <w:link w:val="PlainText"/>
    <w:semiHidden/>
    <w:rsid w:val="00651EBD"/>
    <w:rPr>
      <w:rFonts w:ascii="Consolas" w:eastAsia="MS Mincho" w:hAnsi="Consolas"/>
      <w:sz w:val="21"/>
      <w:szCs w:val="21"/>
    </w:rPr>
  </w:style>
  <w:style w:type="paragraph" w:styleId="Salutation">
    <w:name w:val="Salutation"/>
    <w:basedOn w:val="Normal"/>
    <w:next w:val="Normal"/>
    <w:link w:val="SalutationChar"/>
    <w:semiHidden/>
    <w:rsid w:val="00651EBD"/>
  </w:style>
  <w:style w:type="character" w:customStyle="1" w:styleId="SalutationChar">
    <w:name w:val="Salutation Char"/>
    <w:basedOn w:val="DefaultParagraphFont"/>
    <w:link w:val="Salutation"/>
    <w:rsid w:val="00651EBD"/>
    <w:rPr>
      <w:rFonts w:eastAsia="MS Mincho"/>
      <w:sz w:val="24"/>
    </w:rPr>
  </w:style>
  <w:style w:type="paragraph" w:styleId="Signature">
    <w:name w:val="Signature"/>
    <w:basedOn w:val="Normal"/>
    <w:link w:val="SignatureChar"/>
    <w:semiHidden/>
    <w:unhideWhenUsed/>
    <w:rsid w:val="00651EBD"/>
    <w:pPr>
      <w:ind w:left="4320"/>
    </w:pPr>
  </w:style>
  <w:style w:type="character" w:customStyle="1" w:styleId="SignatureChar">
    <w:name w:val="Signature Char"/>
    <w:basedOn w:val="DefaultParagraphFont"/>
    <w:link w:val="Signature"/>
    <w:semiHidden/>
    <w:rsid w:val="00651EBD"/>
    <w:rPr>
      <w:rFonts w:eastAsia="MS Mincho"/>
      <w:sz w:val="24"/>
    </w:rPr>
  </w:style>
  <w:style w:type="character" w:styleId="Strong">
    <w:name w:val="Strong"/>
    <w:qFormat/>
    <w:rsid w:val="00651EBD"/>
    <w:rPr>
      <w:b/>
      <w:bCs/>
    </w:rPr>
  </w:style>
  <w:style w:type="paragraph" w:styleId="Subtitle">
    <w:name w:val="Subtitle"/>
    <w:basedOn w:val="Normal"/>
    <w:next w:val="Normal"/>
    <w:link w:val="SubtitleChar"/>
    <w:semiHidden/>
    <w:qFormat/>
    <w:rsid w:val="00651E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B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qFormat/>
    <w:rsid w:val="00651EBD"/>
    <w:rPr>
      <w:i/>
      <w:iCs/>
      <w:color w:val="404040" w:themeColor="text1" w:themeTint="BF"/>
    </w:rPr>
  </w:style>
  <w:style w:type="character" w:styleId="SubtleReference">
    <w:name w:val="Subtle Reference"/>
    <w:basedOn w:val="DefaultParagraphFont"/>
    <w:uiPriority w:val="31"/>
    <w:semiHidden/>
    <w:qFormat/>
    <w:rsid w:val="00651EBD"/>
    <w:rPr>
      <w:smallCaps/>
      <w:color w:val="5A5A5A" w:themeColor="text1" w:themeTint="A5"/>
    </w:rPr>
  </w:style>
  <w:style w:type="table" w:styleId="Table3Deffects1">
    <w:name w:val="Table 3D effects 1"/>
    <w:basedOn w:val="TableNormal"/>
    <w:semiHidden/>
    <w:unhideWhenUsed/>
    <w:rsid w:val="00651E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51E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51E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51E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51E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51E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51E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51E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51E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51E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51E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51E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51E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51E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51E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51E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51E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51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651E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51E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51E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51E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51E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51E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51E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51E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651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51E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51E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51E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51E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51E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51E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51E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51E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51EBD"/>
    <w:pPr>
      <w:spacing w:after="240"/>
      <w:ind w:left="240" w:hanging="240"/>
    </w:pPr>
  </w:style>
  <w:style w:type="paragraph" w:styleId="TableofFigures">
    <w:name w:val="table of figures"/>
    <w:basedOn w:val="Normal"/>
    <w:next w:val="Normal"/>
    <w:semiHidden/>
    <w:unhideWhenUsed/>
    <w:rsid w:val="00651EBD"/>
  </w:style>
  <w:style w:type="table" w:styleId="TableProfessional">
    <w:name w:val="Table Professional"/>
    <w:basedOn w:val="TableNormal"/>
    <w:semiHidden/>
    <w:unhideWhenUsed/>
    <w:rsid w:val="00651E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51E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51E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51E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51E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51E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51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51E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51E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51E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51EBD"/>
    <w:pPr>
      <w:spacing w:after="240"/>
    </w:pPr>
    <w:rPr>
      <w:rFonts w:ascii="Arial" w:hAnsi="Arial"/>
      <w:b/>
    </w:rPr>
  </w:style>
  <w:style w:type="paragraph" w:styleId="TOC3">
    <w:name w:val="toc 3"/>
    <w:basedOn w:val="Normal"/>
    <w:next w:val="Normal"/>
    <w:semiHidden/>
    <w:rsid w:val="00651EBD"/>
    <w:pPr>
      <w:ind w:left="480"/>
    </w:pPr>
  </w:style>
  <w:style w:type="paragraph" w:styleId="TOC4">
    <w:name w:val="toc 4"/>
    <w:basedOn w:val="Normal"/>
    <w:next w:val="Normal"/>
    <w:semiHidden/>
    <w:rsid w:val="00651EBD"/>
    <w:pPr>
      <w:ind w:left="720"/>
    </w:pPr>
  </w:style>
  <w:style w:type="paragraph" w:styleId="TOC5">
    <w:name w:val="toc 5"/>
    <w:basedOn w:val="Normal"/>
    <w:next w:val="Normal"/>
    <w:semiHidden/>
    <w:rsid w:val="00651EBD"/>
    <w:pPr>
      <w:ind w:left="960"/>
    </w:pPr>
  </w:style>
  <w:style w:type="paragraph" w:styleId="TOC6">
    <w:name w:val="toc 6"/>
    <w:basedOn w:val="Normal"/>
    <w:next w:val="Normal"/>
    <w:semiHidden/>
    <w:rsid w:val="00651EBD"/>
    <w:pPr>
      <w:ind w:left="1200"/>
    </w:pPr>
  </w:style>
  <w:style w:type="paragraph" w:styleId="TOC7">
    <w:name w:val="toc 7"/>
    <w:basedOn w:val="Normal"/>
    <w:next w:val="Normal"/>
    <w:semiHidden/>
    <w:rsid w:val="00651EBD"/>
    <w:pPr>
      <w:ind w:left="1440"/>
    </w:pPr>
  </w:style>
  <w:style w:type="paragraph" w:styleId="TOC8">
    <w:name w:val="toc 8"/>
    <w:basedOn w:val="Normal"/>
    <w:next w:val="Normal"/>
    <w:semiHidden/>
    <w:rsid w:val="00651EBD"/>
    <w:pPr>
      <w:ind w:left="1680"/>
    </w:pPr>
  </w:style>
  <w:style w:type="paragraph" w:styleId="TOC9">
    <w:name w:val="toc 9"/>
    <w:basedOn w:val="Normal"/>
    <w:next w:val="Normal"/>
    <w:semiHidden/>
    <w:rsid w:val="00651EBD"/>
    <w:pPr>
      <w:ind w:left="1920"/>
    </w:pPr>
  </w:style>
  <w:style w:type="paragraph" w:styleId="TOCHeading">
    <w:name w:val="TOC Heading"/>
    <w:basedOn w:val="Heading1"/>
    <w:next w:val="Normal"/>
    <w:uiPriority w:val="39"/>
    <w:semiHidden/>
    <w:unhideWhenUsed/>
    <w:qFormat/>
    <w:rsid w:val="00651EBD"/>
    <w:pPr>
      <w:keepLines/>
      <w:outlineLvl w:val="9"/>
    </w:pPr>
    <w:rPr>
      <w:rFonts w:asciiTheme="majorHAnsi" w:eastAsiaTheme="majorEastAsia" w:hAnsiTheme="majorHAnsi" w:cstheme="majorBidi"/>
      <w:i/>
      <w:iCs/>
      <w:color w:val="365F91" w:themeColor="accent1" w:themeShade="BF"/>
      <w:sz w:val="32"/>
      <w:szCs w:val="32"/>
    </w:rPr>
  </w:style>
  <w:style w:type="paragraph" w:customStyle="1" w:styleId="Heading1Body">
    <w:name w:val="Heading 1 Body"/>
    <w:basedOn w:val="Normal"/>
    <w:next w:val="Heading1"/>
    <w:rsid w:val="00651EBD"/>
    <w:pPr>
      <w:ind w:left="720"/>
    </w:pPr>
    <w:rPr>
      <w:sz w:val="20"/>
    </w:rPr>
  </w:style>
  <w:style w:type="paragraph" w:customStyle="1" w:styleId="Heading2Body">
    <w:name w:val="Heading 2 Body"/>
    <w:basedOn w:val="Heading1Body"/>
    <w:next w:val="Heading2"/>
    <w:rsid w:val="00651EBD"/>
    <w:pPr>
      <w:ind w:left="1440"/>
    </w:pPr>
    <w:rPr>
      <w:sz w:val="24"/>
    </w:rPr>
  </w:style>
  <w:style w:type="paragraph" w:customStyle="1" w:styleId="Heading3Body">
    <w:name w:val="Heading 3 Body"/>
    <w:basedOn w:val="Heading1Body"/>
    <w:next w:val="Heading3"/>
    <w:rsid w:val="00651EBD"/>
    <w:pPr>
      <w:ind w:left="2160"/>
    </w:pPr>
  </w:style>
  <w:style w:type="paragraph" w:customStyle="1" w:styleId="Heading4Body">
    <w:name w:val="Heading 4 Body"/>
    <w:basedOn w:val="Heading1Body"/>
    <w:next w:val="Heading4"/>
    <w:rsid w:val="00651EBD"/>
    <w:pPr>
      <w:ind w:left="2880"/>
    </w:pPr>
  </w:style>
  <w:style w:type="paragraph" w:customStyle="1" w:styleId="Heading5Body">
    <w:name w:val="Heading 5 Body"/>
    <w:basedOn w:val="Heading1Body"/>
    <w:next w:val="Heading5"/>
    <w:rsid w:val="00651EBD"/>
    <w:pPr>
      <w:ind w:left="3600"/>
    </w:pPr>
  </w:style>
  <w:style w:type="paragraph" w:customStyle="1" w:styleId="Heading6Body">
    <w:name w:val="Heading 6 Body"/>
    <w:basedOn w:val="Heading1Body"/>
    <w:next w:val="Heading6"/>
    <w:rsid w:val="00651EBD"/>
    <w:pPr>
      <w:ind w:left="4320"/>
    </w:pPr>
  </w:style>
  <w:style w:type="paragraph" w:customStyle="1" w:styleId="Heading7Body">
    <w:name w:val="Heading 7 Body"/>
    <w:basedOn w:val="Heading1Body"/>
    <w:next w:val="Heading7"/>
    <w:rsid w:val="00651EBD"/>
    <w:pPr>
      <w:ind w:left="5040"/>
    </w:pPr>
  </w:style>
  <w:style w:type="paragraph" w:customStyle="1" w:styleId="Heading8Body">
    <w:name w:val="Heading 8 Body"/>
    <w:basedOn w:val="Heading1Body"/>
    <w:next w:val="Heading8"/>
    <w:rsid w:val="00651EBD"/>
    <w:pPr>
      <w:ind w:left="5760"/>
    </w:pPr>
  </w:style>
  <w:style w:type="paragraph" w:customStyle="1" w:styleId="Heading9Body">
    <w:name w:val="Heading 9 Body"/>
    <w:basedOn w:val="Heading1Body"/>
    <w:next w:val="Heading9"/>
    <w:rsid w:val="00651EBD"/>
    <w:pPr>
      <w:ind w:left="6480"/>
    </w:pPr>
  </w:style>
  <w:style w:type="paragraph" w:customStyle="1" w:styleId="black">
    <w:name w:val="black"/>
    <w:basedOn w:val="Normal"/>
    <w:rsid w:val="00651EBD"/>
    <w:rPr>
      <w:color w:val="000000"/>
      <w:kern w:val="0"/>
      <w:szCs w:val="24"/>
    </w:rPr>
  </w:style>
  <w:style w:type="paragraph" w:customStyle="1" w:styleId="Char">
    <w:name w:val="Char"/>
    <w:basedOn w:val="Normal"/>
    <w:rsid w:val="00651EBD"/>
    <w:pPr>
      <w:spacing w:after="160" w:line="240" w:lineRule="exact"/>
      <w:jc w:val="both"/>
    </w:pPr>
    <w:rPr>
      <w:kern w:val="0"/>
      <w:sz w:val="20"/>
    </w:rPr>
  </w:style>
  <w:style w:type="paragraph" w:customStyle="1" w:styleId="TableStyle">
    <w:name w:val="Table Style"/>
    <w:basedOn w:val="Normal"/>
    <w:rsid w:val="00651EBD"/>
    <w:pPr>
      <w:spacing w:after="120"/>
    </w:pPr>
    <w:rPr>
      <w:kern w:val="0"/>
      <w:sz w:val="20"/>
    </w:rPr>
  </w:style>
  <w:style w:type="paragraph" w:customStyle="1" w:styleId="BodyTextContinued">
    <w:name w:val="Body Text Continued"/>
    <w:basedOn w:val="Normal"/>
    <w:next w:val="BodyText"/>
    <w:rsid w:val="00651EBD"/>
    <w:pPr>
      <w:spacing w:after="240"/>
    </w:pPr>
    <w:rPr>
      <w:rFonts w:eastAsia="MS Mincho"/>
      <w:kern w:val="0"/>
      <w:sz w:val="22"/>
    </w:rPr>
  </w:style>
  <w:style w:type="paragraph" w:customStyle="1" w:styleId="Centered">
    <w:name w:val="Centered"/>
    <w:basedOn w:val="Normal"/>
    <w:next w:val="BodyText"/>
    <w:rsid w:val="00651EBD"/>
    <w:pPr>
      <w:widowControl w:val="0"/>
      <w:shd w:val="clear" w:color="auto" w:fill="FFFFFF"/>
      <w:autoSpaceDE w:val="0"/>
      <w:autoSpaceDN w:val="0"/>
      <w:adjustRightInd w:val="0"/>
      <w:spacing w:after="240"/>
      <w:jc w:val="center"/>
    </w:pPr>
    <w:rPr>
      <w:rFonts w:eastAsia="Times New Roman Bold"/>
      <w:b/>
      <w:bCs/>
      <w:smallCaps/>
      <w:kern w:val="0"/>
      <w:szCs w:val="24"/>
    </w:rPr>
  </w:style>
  <w:style w:type="character" w:customStyle="1" w:styleId="FooterChar">
    <w:name w:val="Footer Char"/>
    <w:link w:val="Footer"/>
    <w:uiPriority w:val="99"/>
    <w:rsid w:val="00651EBD"/>
    <w:rPr>
      <w:kern w:val="16"/>
      <w:sz w:val="24"/>
    </w:rPr>
  </w:style>
  <w:style w:type="paragraph" w:styleId="Revision">
    <w:name w:val="Revision"/>
    <w:hidden/>
    <w:uiPriority w:val="99"/>
    <w:semiHidden/>
    <w:rsid w:val="00162249"/>
    <w:rPr>
      <w:kern w:val="16"/>
      <w:sz w:val="24"/>
    </w:rPr>
  </w:style>
  <w:style w:type="character" w:customStyle="1" w:styleId="CommentTextChar">
    <w:name w:val="Comment Text Char"/>
    <w:basedOn w:val="DefaultParagraphFont"/>
    <w:link w:val="CommentText"/>
    <w:uiPriority w:val="99"/>
    <w:rsid w:val="00800BD2"/>
    <w:rPr>
      <w:kern w:val="16"/>
    </w:rPr>
  </w:style>
  <w:style w:type="paragraph" w:customStyle="1" w:styleId="CtrBold">
    <w:name w:val="Ctr/Bold"/>
    <w:basedOn w:val="BodyTextIndent2"/>
    <w:rsid w:val="00084A47"/>
    <w:pPr>
      <w:spacing w:after="240"/>
      <w:ind w:left="0"/>
      <w:jc w:val="center"/>
    </w:pPr>
    <w:rPr>
      <w:b/>
      <w:iCs/>
      <w:kern w:val="0"/>
      <w:u w:val="single"/>
    </w:rPr>
  </w:style>
  <w:style w:type="character" w:styleId="UnresolvedMention">
    <w:name w:val="Unresolved Mention"/>
    <w:basedOn w:val="DefaultParagraphFont"/>
    <w:uiPriority w:val="99"/>
    <w:semiHidden/>
    <w:unhideWhenUsed/>
    <w:rsid w:val="00745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182816">
      <w:bodyDiv w:val="1"/>
      <w:marLeft w:val="0"/>
      <w:marRight w:val="0"/>
      <w:marTop w:val="0"/>
      <w:marBottom w:val="0"/>
      <w:divBdr>
        <w:top w:val="none" w:sz="0" w:space="0" w:color="auto"/>
        <w:left w:val="none" w:sz="0" w:space="0" w:color="auto"/>
        <w:bottom w:val="none" w:sz="0" w:space="0" w:color="auto"/>
        <w:right w:val="none" w:sz="0" w:space="0" w:color="auto"/>
      </w:divBdr>
    </w:div>
    <w:div w:id="14026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voyagertechnologies.ethicspoin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railerData xmlns="https://enterprise.apps.com">oiFB9lDlkDLKkaKf/RnGK1Hv237SXnSFg1mvC3T6WQbBaY+3IFo+Vg7e5XduFKNXXlL7oRbo0AsmQSfa2YY4vGjXDEe1nJ/nmMt5ab/XV7yoGN8lrSd5QES5ddb4tToeHmt48lJKAID9qh9ukCOhDTh+hNSrfnQxDxJRfffjn39lq8E38nn9Ff/7hBiV2HKrfLAmTO81FMrMpZ7aboF6zZas3lJZQBuZCuG1jVwpCRjBhA0ZG0GpdSy8uAq0yZ+R</TrailerData>
</file>

<file path=customXml/item3.xml><?xml version="1.0" encoding="utf-8"?>
<ct:contentTypeSchema xmlns:ct="http://schemas.microsoft.com/office/2006/metadata/contentType" xmlns:ma="http://schemas.microsoft.com/office/2006/metadata/properties/metaAttributes" ct:_="" ma:_="" ma:contentTypeName="Document" ma:contentTypeID="0x010100B61C620118E0494282B779D03D48D76A" ma:contentTypeVersion="19" ma:contentTypeDescription="Create a new document." ma:contentTypeScope="" ma:versionID="97c038058b7675849c5e96d19600695f">
  <xsd:schema xmlns:xsd="http://www.w3.org/2001/XMLSchema" xmlns:xs="http://www.w3.org/2001/XMLSchema" xmlns:p="http://schemas.microsoft.com/office/2006/metadata/properties" xmlns:ns2="5a2cda80-d9ea-482c-a913-0168b7c4483c" xmlns:ns3="43cc33bc-0d32-4bc6-ade0-4d2eaabf9d3a" targetNamespace="http://schemas.microsoft.com/office/2006/metadata/properties" ma:root="true" ma:fieldsID="12a0ea3859128ed6ad76d8ac91bd1191" ns2:_="" ns3:_="">
    <xsd:import namespace="5a2cda80-d9ea-482c-a913-0168b7c4483c"/>
    <xsd:import namespace="43cc33bc-0d32-4bc6-ade0-4d2eaabf9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da80-d9ea-482c-a913-0168b7c44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5da8c-7676-4af3-b1ee-3b05c013d4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c33bc-0d32-4bc6-ade0-4d2eaabf9d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ea70d-d9d8-42b6-9fe5-49a9a6eeebbc}" ma:internalName="TaxCatchAll" ma:showField="CatchAllData" ma:web="43cc33bc-0d32-4bc6-ade0-4d2eaabf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2cda80-d9ea-482c-a913-0168b7c4483c">
      <Terms xmlns="http://schemas.microsoft.com/office/infopath/2007/PartnerControls"/>
    </lcf76f155ced4ddcb4097134ff3c332f>
    <TaxCatchAll xmlns="43cc33bc-0d32-4bc6-ade0-4d2eaabf9d3a" xsi:nil="true"/>
  </documentManagement>
</p:properties>
</file>

<file path=customXml/itemProps1.xml><?xml version="1.0" encoding="utf-8"?>
<ds:datastoreItem xmlns:ds="http://schemas.openxmlformats.org/officeDocument/2006/customXml" ds:itemID="{4A9FBD37-F35A-4B96-BB04-553ACA2A1871}">
  <ds:schemaRefs>
    <ds:schemaRef ds:uri="http://schemas.openxmlformats.org/officeDocument/2006/bibliography"/>
  </ds:schemaRefs>
</ds:datastoreItem>
</file>

<file path=customXml/itemProps2.xml><?xml version="1.0" encoding="utf-8"?>
<ds:datastoreItem xmlns:ds="http://schemas.openxmlformats.org/officeDocument/2006/customXml" ds:itemID="{62B03A7C-2121-4F1A-B171-A8E5520D7E1A}">
  <ds:schemaRefs>
    <ds:schemaRef ds:uri="https://enterprise.apps.com"/>
  </ds:schemaRefs>
</ds:datastoreItem>
</file>

<file path=customXml/itemProps3.xml><?xml version="1.0" encoding="utf-8"?>
<ds:datastoreItem xmlns:ds="http://schemas.openxmlformats.org/officeDocument/2006/customXml" ds:itemID="{84065DF8-BFA9-4D55-8286-D6B248645106}"/>
</file>

<file path=customXml/itemProps4.xml><?xml version="1.0" encoding="utf-8"?>
<ds:datastoreItem xmlns:ds="http://schemas.openxmlformats.org/officeDocument/2006/customXml" ds:itemID="{38BC2E80-812F-4CC8-B1E8-B33E621B2420}"/>
</file>

<file path=customXml/itemProps5.xml><?xml version="1.0" encoding="utf-8"?>
<ds:datastoreItem xmlns:ds="http://schemas.openxmlformats.org/officeDocument/2006/customXml" ds:itemID="{F610454C-892E-4AAC-B428-F5749F8D4B14}"/>
</file>

<file path=docProps/app.xml><?xml version="1.0" encoding="utf-8"?>
<Properties xmlns="http://schemas.openxmlformats.org/officeDocument/2006/extended-properties" xmlns:vt="http://schemas.openxmlformats.org/officeDocument/2006/docPropsVTypes">
  <Template>Normal.dotm</Template>
  <TotalTime>0</TotalTime>
  <Pages>12</Pages>
  <Words>6270</Words>
  <Characters>35303</Characters>
  <Application>Microsoft Office Word</Application>
  <DocSecurity>0</DocSecurity>
  <Lines>470</Lines>
  <Paragraphs>129</Paragraphs>
  <ScaleCrop>false</ScaleCrop>
  <HeadingPairs>
    <vt:vector size="2" baseType="variant">
      <vt:variant>
        <vt:lpstr>Title</vt:lpstr>
      </vt:variant>
      <vt:variant>
        <vt:i4>1</vt:i4>
      </vt:variant>
    </vt:vector>
  </HeadingPairs>
  <TitlesOfParts>
    <vt:vector size="1" baseType="lpstr">
      <vt:lpstr>Homology Medicines - Code of Business Conduct and Ethics</vt:lpstr>
    </vt:vector>
  </TitlesOfParts>
  <Manager/>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Homology Medicines - Code of Business Conduct and Ethics</dc:title>
  <dc:subject/>
  <dc:creator/>
  <cp:keywords/>
  <dc:description/>
  <cp:lastModifiedBy/>
  <cp:revision>1</cp:revision>
  <cp:lastPrinted>2018-04-24T20:34:00Z</cp:lastPrinted>
  <dcterms:created xsi:type="dcterms:W3CDTF">2025-06-09T16:34:00Z</dcterms:created>
  <dcterms:modified xsi:type="dcterms:W3CDTF">2025-06-09T16:35:00Z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{REF:0697900000}</vt:lpwstr>
  </property>
  <property fmtid="{D5CDD505-2E9C-101B-9397-08002B2CF9AE}" pid="3" name="REF0">
    <vt:lpwstr>{REF0:0}</vt:lpwstr>
  </property>
  <property fmtid="{D5CDD505-2E9C-101B-9397-08002B2CF9AE}" pid="4" name="REF1">
    <vt:lpwstr>{REF1:069790}</vt:lpwstr>
  </property>
  <property fmtid="{D5CDD505-2E9C-101B-9397-08002B2CF9AE}" pid="5" name="ContentTypeId">
    <vt:lpwstr>0x010100B61C620118E0494282B779D03D48D76A</vt:lpwstr>
  </property>
</Properties>
</file>